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绍兴市上虞环境卫生管理集团有限公司公开招聘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合同制职工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拟录用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人员基本情况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14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66"/>
        <w:gridCol w:w="2685"/>
        <w:gridCol w:w="1020"/>
        <w:gridCol w:w="374"/>
        <w:gridCol w:w="1545"/>
        <w:gridCol w:w="1576"/>
        <w:gridCol w:w="1170"/>
        <w:gridCol w:w="1875"/>
        <w:gridCol w:w="495"/>
        <w:gridCol w:w="1575"/>
        <w:gridCol w:w="1140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招考单位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拟录用岗位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集团本级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绍兴市上虞环境卫生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管理集团有限公司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丁欢清</w:t>
            </w:r>
          </w:p>
        </w:tc>
        <w:tc>
          <w:tcPr>
            <w:tcW w:w="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1997年8月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01001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NzE1NzExNWMxYTU0Mzg3OGFlYjZlNDIyZGEyMzIifQ=="/>
  </w:docVars>
  <w:rsids>
    <w:rsidRoot w:val="4D395F4D"/>
    <w:rsid w:val="00C51B71"/>
    <w:rsid w:val="0C0C7023"/>
    <w:rsid w:val="103B0149"/>
    <w:rsid w:val="27675BE3"/>
    <w:rsid w:val="306E3E9C"/>
    <w:rsid w:val="3C53493A"/>
    <w:rsid w:val="45E306D3"/>
    <w:rsid w:val="4D27730E"/>
    <w:rsid w:val="4D395F4D"/>
    <w:rsid w:val="560721BC"/>
    <w:rsid w:val="59B235B7"/>
    <w:rsid w:val="62F059E6"/>
    <w:rsid w:val="643A3A59"/>
    <w:rsid w:val="6ABB6531"/>
    <w:rsid w:val="745017E9"/>
    <w:rsid w:val="74687F85"/>
    <w:rsid w:val="759D13B8"/>
    <w:rsid w:val="798E594F"/>
    <w:rsid w:val="7C0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710</Characters>
  <Lines>0</Lines>
  <Paragraphs>0</Paragraphs>
  <TotalTime>12</TotalTime>
  <ScaleCrop>false</ScaleCrop>
  <LinksUpToDate>false</LinksUpToDate>
  <CharactersWithSpaces>716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2023-03-20T01:17:00Z</dcterms:created>
  <dc:creator>Administrator</dc:creator>
  <cp:lastModifiedBy>陈烨雯</cp:lastModifiedBy>
  <dcterms:modified xsi:type="dcterms:W3CDTF">2024-08-30T08:02:31Z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E93178EE9BBE4BBEBB0FE8DF3C37B3A9_13</vt:lpwstr>
  </property>
</Properties>
</file>