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  <w:r>
        <w:rPr>
          <w:rFonts w:hint="eastAsia"/>
        </w:rPr>
        <w:t>引进人才重新建档</w:t>
      </w:r>
    </w:p>
    <w:p>
      <w:pPr>
        <w:ind w:firstLine="600" w:firstLineChars="200"/>
        <w:rPr>
          <w:b/>
          <w:u w:val="single"/>
        </w:rPr>
      </w:pPr>
      <w:r>
        <w:rPr>
          <w:b/>
        </w:rPr>
        <w:t>1.适用对象</w:t>
      </w:r>
    </w:p>
    <w:p>
      <w:pPr>
        <w:ind w:firstLine="600" w:firstLineChars="200"/>
        <w:rPr>
          <w:b/>
        </w:rPr>
      </w:pPr>
      <w:r>
        <w:t>E类及以上高层次人才确因特殊情况暂时无法调转人事关系的，在确认其与原单位终止聘用关系后，可帮助建立档案，并确认真实工龄、职称等。</w:t>
      </w:r>
    </w:p>
    <w:p>
      <w:pPr>
        <w:ind w:firstLine="600" w:firstLineChars="200"/>
        <w:rPr>
          <w:b/>
        </w:rPr>
      </w:pPr>
      <w:r>
        <w:rPr>
          <w:b/>
        </w:rPr>
        <w:t>2.受理部门</w:t>
      </w:r>
    </w:p>
    <w:p>
      <w:pPr>
        <w:ind w:firstLine="600" w:firstLineChars="200"/>
      </w:pPr>
      <w:r>
        <w:t>区人力社保局</w:t>
      </w:r>
    </w:p>
    <w:p>
      <w:pPr>
        <w:ind w:firstLine="600" w:firstLineChars="200"/>
        <w:rPr>
          <w:b/>
        </w:rPr>
      </w:pPr>
      <w:r>
        <w:rPr>
          <w:b/>
        </w:rPr>
        <w:t>3.办理程序</w:t>
      </w:r>
    </w:p>
    <w:p>
      <w:pPr>
        <w:ind w:firstLine="600" w:firstLineChars="200"/>
      </w:pPr>
      <w:r>
        <w:t>（1）申请。申请人登录</w:t>
      </w:r>
      <w:r>
        <w:rPr>
          <w:rFonts w:hint="eastAsia"/>
        </w:rPr>
        <w:t>“</w:t>
      </w:r>
      <w:r>
        <w:t>越快兑</w:t>
      </w:r>
      <w:r>
        <w:rPr>
          <w:rFonts w:hint="eastAsia"/>
        </w:rPr>
        <w:t>”</w:t>
      </w:r>
      <w:r>
        <w:t>，上传《上虞区引进人才情况登记表》（经用人单位审核盖章）等资料，由主管部门初审同意后，转区人力社保局审核；</w:t>
      </w:r>
    </w:p>
    <w:p>
      <w:pPr>
        <w:ind w:firstLine="600" w:firstLineChars="200"/>
      </w:pPr>
      <w:r>
        <w:t>（2）审核。区人力社保局对申报资料进行审核。符合条件的按照规定给予办理，不符合条件的，书面告知申请人。</w:t>
      </w:r>
    </w:p>
    <w:p>
      <w:pPr>
        <w:ind w:firstLine="600" w:firstLineChars="200"/>
        <w:rPr>
          <w:b/>
        </w:rPr>
      </w:pPr>
      <w:r>
        <w:rPr>
          <w:b/>
        </w:rPr>
        <w:t>4.申请资料</w:t>
      </w:r>
    </w:p>
    <w:p>
      <w:pPr>
        <w:ind w:firstLine="600" w:firstLineChars="200"/>
      </w:pPr>
      <w:r>
        <w:t>（1）所在单位书面申请报告及《上虞区引进人才情况登记表》；</w:t>
      </w:r>
    </w:p>
    <w:p>
      <w:pPr>
        <w:ind w:firstLine="600" w:firstLineChars="200"/>
      </w:pPr>
      <w:r>
        <w:t>（2）引进人才与原单位终止合同证明；</w:t>
      </w:r>
    </w:p>
    <w:p>
      <w:pPr>
        <w:ind w:firstLine="600" w:firstLineChars="200"/>
      </w:pPr>
      <w:r>
        <w:t>（3）引进人才的毕业证书、专业技术资格证书；</w:t>
      </w:r>
    </w:p>
    <w:p>
      <w:pPr>
        <w:ind w:firstLine="600" w:firstLineChars="200"/>
      </w:pPr>
      <w:r>
        <w:t>（4）人才类别证明材料和身份证。</w:t>
      </w:r>
    </w:p>
    <w:p>
      <w:pPr>
        <w:ind w:firstLine="600" w:firstLineChars="200"/>
        <w:rPr>
          <w:b/>
        </w:rPr>
      </w:pPr>
      <w:r>
        <w:rPr>
          <w:b/>
        </w:rPr>
        <w:t>5.办理地点及联系方式</w:t>
      </w:r>
    </w:p>
    <w:p>
      <w:pPr>
        <w:ind w:firstLine="600" w:firstLineChars="200"/>
        <w:rPr>
          <w:rFonts w:ascii="仿宋_GB2312"/>
        </w:rPr>
      </w:pPr>
      <w:r>
        <w:t>区人力社保局人才市场管理服务中心（曹娥街道嘉和路168号二楼人才综合服务中心窗口），0575-82213337、82120303。</w:t>
      </w:r>
    </w:p>
    <w:p>
      <w:pPr>
        <w:rPr>
          <w:rFonts w:ascii="仿宋_GB2312"/>
        </w:rPr>
        <w:sectPr>
          <w:pgSz w:w="11905" w:h="16838"/>
          <w:pgMar w:top="1587" w:right="1587" w:bottom="1417" w:left="1587" w:header="850" w:footer="1134" w:gutter="0"/>
          <w:cols w:space="720" w:num="1"/>
          <w:docGrid w:type="linesAndChars" w:linePitch="576" w:charSpace="0"/>
        </w:sectPr>
      </w:pPr>
    </w:p>
    <w:p>
      <w:pPr>
        <w:rPr>
          <w:rFonts w:eastAsia="黑体"/>
          <w:szCs w:val="30"/>
        </w:rPr>
      </w:pPr>
      <w:r>
        <w:rPr>
          <w:rFonts w:eastAsia="黑体"/>
          <w:szCs w:val="30"/>
        </w:rPr>
        <w:t>附件</w:t>
      </w:r>
    </w:p>
    <w:p>
      <w:pPr>
        <w:spacing w:after="288" w:afterLines="50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上虞区</w:t>
      </w:r>
      <w:r>
        <w:rPr>
          <w:rFonts w:eastAsia="方正小标宋简体"/>
          <w:sz w:val="36"/>
          <w:szCs w:val="36"/>
        </w:rPr>
        <w:t>引进人才情况登记表</w:t>
      </w:r>
    </w:p>
    <w:p>
      <w:pPr>
        <w:ind w:right="282"/>
        <w:rPr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976"/>
        <w:gridCol w:w="709"/>
        <w:gridCol w:w="992"/>
        <w:gridCol w:w="1843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人才姓名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籍贯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人才类别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4"/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参加工作时间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毕业院校</w:t>
            </w:r>
          </w:p>
        </w:tc>
        <w:tc>
          <w:tcPr>
            <w:tcW w:w="370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370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电子邮件</w:t>
            </w:r>
          </w:p>
        </w:tc>
        <w:tc>
          <w:tcPr>
            <w:tcW w:w="370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居住地址</w:t>
            </w:r>
          </w:p>
        </w:tc>
        <w:tc>
          <w:tcPr>
            <w:tcW w:w="7385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引进期限</w:t>
            </w:r>
          </w:p>
        </w:tc>
        <w:tc>
          <w:tcPr>
            <w:tcW w:w="738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  <w:r>
              <w:rPr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单位名称、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联系人及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7385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4588" w:type="dxa"/>
            <w:gridSpan w:val="3"/>
            <w:noWrap w:val="0"/>
            <w:vAlign w:val="top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单位意见：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ind w:firstLine="3080" w:firstLineChars="1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  <w:tc>
          <w:tcPr>
            <w:tcW w:w="4700" w:type="dxa"/>
            <w:gridSpan w:val="3"/>
            <w:noWrap w:val="0"/>
            <w:vAlign w:val="top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主管部门意见：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ind w:firstLine="3080" w:firstLineChars="1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3080" w:firstLineChars="1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92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区人力社保局意见：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ind w:firstLine="7140" w:firstLineChars="25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7000" w:firstLineChars="2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ODZjMjdmY2IwMDIzOGU4MmFjMzY1MjJkOGFhZTkifQ=="/>
  </w:docVars>
  <w:rsids>
    <w:rsidRoot w:val="00000000"/>
    <w:rsid w:val="3A08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600" w:leftChars="200"/>
      <w:outlineLvl w:val="1"/>
    </w:pPr>
    <w:rPr>
      <w:rFonts w:eastAsia="楷体_GB2312"/>
      <w:b/>
      <w:kern w:val="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2024-08-01T02:10:15Z</dcterms:created>
  <dc:creator>Administrator</dc:creator>
  <cp:lastModifiedBy>社社</cp:lastModifiedBy>
  <dcterms:modified xsi:type="dcterms:W3CDTF">2024-08-01T02:10:29Z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4B78ACD7909341C38C1FA3835A83F962_12</vt:lpwstr>
  </property>
</Properties>
</file>