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Arial" w:hAnsi="Arial"/>
          <w:kern w:val="2"/>
          <w:szCs w:val="24"/>
        </w:rPr>
      </w:pPr>
      <w:r>
        <w:rPr>
          <w:rFonts w:hint="eastAsia"/>
        </w:rPr>
        <w:t>高层次人才房票补贴</w:t>
      </w:r>
    </w:p>
    <w:p>
      <w:pPr>
        <w:ind w:firstLine="600" w:firstLineChars="200"/>
        <w:rPr>
          <w:b/>
          <w:szCs w:val="30"/>
        </w:rPr>
      </w:pPr>
      <w:r>
        <w:rPr>
          <w:b/>
          <w:szCs w:val="30"/>
        </w:rPr>
        <w:t>1.补贴对象与标准</w:t>
      </w:r>
    </w:p>
    <w:p>
      <w:pPr>
        <w:ind w:firstLine="600" w:firstLineChars="200"/>
        <w:rPr>
          <w:szCs w:val="30"/>
        </w:rPr>
      </w:pPr>
      <w:r>
        <w:rPr>
          <w:szCs w:val="30"/>
        </w:rPr>
        <w:t>在我区工作（行政机关单位、参照公务员管理事业单位除外，含区内国有企业、引进的制造业央企，但房地产业除外，金融、通信、电力、石化、烟草等国有企业除外），每年在虞工作9个月以上，原则上与用人单位签订5年（含）以上劳动合同，来虞工作后首次购房的高层次人才享受房票补贴，不得与一次性住房补贴、保障性住房、房改房等优惠政策重复享受。对2024年1月1日之后区外首次全职新引进的顶尖人才（</w:t>
      </w:r>
      <w:r>
        <w:rPr>
          <w:rFonts w:hint="eastAsia"/>
          <w:szCs w:val="30"/>
        </w:rPr>
        <w:t>A</w:t>
      </w:r>
      <w:r>
        <w:rPr>
          <w:szCs w:val="30"/>
        </w:rPr>
        <w:t>类）、国家级领军人才（</w:t>
      </w:r>
      <w:r>
        <w:rPr>
          <w:rFonts w:hint="eastAsia"/>
          <w:szCs w:val="30"/>
        </w:rPr>
        <w:t>B</w:t>
      </w:r>
      <w:r>
        <w:rPr>
          <w:szCs w:val="30"/>
        </w:rPr>
        <w:t>类）、省级领军人才（</w:t>
      </w:r>
      <w:r>
        <w:rPr>
          <w:rFonts w:hint="eastAsia"/>
          <w:szCs w:val="30"/>
        </w:rPr>
        <w:t>C</w:t>
      </w:r>
      <w:r>
        <w:rPr>
          <w:szCs w:val="30"/>
        </w:rPr>
        <w:t>类）、市级领军人才（</w:t>
      </w:r>
      <w:r>
        <w:rPr>
          <w:rFonts w:hint="eastAsia"/>
          <w:szCs w:val="30"/>
        </w:rPr>
        <w:t>D</w:t>
      </w:r>
      <w:r>
        <w:rPr>
          <w:szCs w:val="30"/>
        </w:rPr>
        <w:t>类）、市级高级人才（</w:t>
      </w:r>
      <w:r>
        <w:rPr>
          <w:rFonts w:hint="eastAsia"/>
          <w:szCs w:val="30"/>
        </w:rPr>
        <w:t>E</w:t>
      </w:r>
      <w:r>
        <w:rPr>
          <w:szCs w:val="30"/>
        </w:rPr>
        <w:t>类）分别给予500万元、150万元、110万元、80万元、70万元的房票补贴；对2024年1月1日之后本土培养的</w:t>
      </w:r>
      <w:r>
        <w:rPr>
          <w:rFonts w:hint="eastAsia"/>
          <w:szCs w:val="30"/>
        </w:rPr>
        <w:t>D</w:t>
      </w:r>
      <w:r>
        <w:rPr>
          <w:szCs w:val="30"/>
        </w:rPr>
        <w:t>类及以上高层次人才且2024年1月1日后在虞首次购房的，给予对应房票补贴（绍兴</w:t>
      </w:r>
      <w:r>
        <w:rPr>
          <w:rFonts w:hint="eastAsia"/>
          <w:szCs w:val="30"/>
        </w:rPr>
        <w:t>“</w:t>
      </w:r>
      <w:r>
        <w:rPr>
          <w:szCs w:val="30"/>
        </w:rPr>
        <w:t>名士之乡</w:t>
      </w:r>
      <w:r>
        <w:rPr>
          <w:rFonts w:hint="eastAsia"/>
          <w:szCs w:val="30"/>
        </w:rPr>
        <w:t>”</w:t>
      </w:r>
      <w:r>
        <w:rPr>
          <w:szCs w:val="30"/>
        </w:rPr>
        <w:t>英才计划、省级引才计划、国家级引才计划不限首次购房条件）。2024年1月1日前引进培养的高层次人才按原政策额度和本政策程序兑现。全日制博士研究生按照高校毕业生政策享受相应的房票补贴。</w:t>
      </w:r>
    </w:p>
    <w:p>
      <w:pPr>
        <w:ind w:firstLine="600" w:firstLineChars="200"/>
        <w:rPr>
          <w:szCs w:val="30"/>
        </w:rPr>
      </w:pPr>
      <w:r>
        <w:rPr>
          <w:szCs w:val="30"/>
        </w:rPr>
        <w:t>高层次人才在申请房票补贴时，需扣除已享受的租房补贴总额，并从申领房票的当年度起，不重复申领租房补贴。已经租住人才公租房的房票申请人，其人才公租房租用期按照房票兑现当时的公租房合同执行，期满不再续租。</w:t>
      </w:r>
    </w:p>
    <w:p>
      <w:pPr>
        <w:ind w:firstLine="600" w:firstLineChars="200"/>
        <w:rPr>
          <w:szCs w:val="30"/>
        </w:rPr>
      </w:pPr>
      <w:r>
        <w:rPr>
          <w:szCs w:val="30"/>
        </w:rPr>
        <w:t>申请人必须在来虞5年内或取得高层次人才资格后5年内提出房票申请，逾期视作放弃。人才凭房票购买商品住房，一套房子只能使用一张房票，房票补贴可用于购房首付（包括婚后共同购房，符合条件的夫妻双方，均可按对应标准享受房票补贴，以同一套房兑现房票时，双方应为房屋共有人、婚后共同购房并在双方都获得房票资格后一起办理兑现），双方房票补贴总额不得高于所购住房房款。人才收到的房票凭证自人才申请房票之日起5年内购房有效，逾期视作自动放弃资格。</w:t>
      </w:r>
    </w:p>
    <w:p>
      <w:pPr>
        <w:ind w:firstLine="600" w:firstLineChars="200"/>
        <w:rPr>
          <w:szCs w:val="30"/>
        </w:rPr>
      </w:pPr>
      <w:r>
        <w:rPr>
          <w:szCs w:val="30"/>
        </w:rPr>
        <w:t>对列入《高层次人才分类目录》且符合房票申领条件的人才，其人才类别层次提升至国家级</w:t>
      </w:r>
      <w:r>
        <w:rPr>
          <w:rFonts w:hint="eastAsia"/>
          <w:szCs w:val="30"/>
        </w:rPr>
        <w:t>“</w:t>
      </w:r>
      <w:r>
        <w:rPr>
          <w:szCs w:val="30"/>
        </w:rPr>
        <w:t>引才计划</w:t>
      </w:r>
      <w:r>
        <w:rPr>
          <w:rFonts w:hint="eastAsia"/>
          <w:szCs w:val="30"/>
        </w:rPr>
        <w:t>”</w:t>
      </w:r>
      <w:r>
        <w:rPr>
          <w:szCs w:val="30"/>
        </w:rPr>
        <w:t>、国家</w:t>
      </w:r>
      <w:r>
        <w:rPr>
          <w:rFonts w:hint="eastAsia"/>
          <w:szCs w:val="30"/>
        </w:rPr>
        <w:t>“</w:t>
      </w:r>
      <w:r>
        <w:rPr>
          <w:szCs w:val="30"/>
        </w:rPr>
        <w:t>特支计划</w:t>
      </w:r>
      <w:r>
        <w:rPr>
          <w:rFonts w:hint="eastAsia"/>
          <w:szCs w:val="30"/>
        </w:rPr>
        <w:t>”</w:t>
      </w:r>
      <w:r>
        <w:rPr>
          <w:szCs w:val="30"/>
        </w:rPr>
        <w:t>、省级</w:t>
      </w:r>
      <w:r>
        <w:rPr>
          <w:rFonts w:hint="eastAsia"/>
          <w:szCs w:val="30"/>
        </w:rPr>
        <w:t>“</w:t>
      </w:r>
      <w:r>
        <w:rPr>
          <w:szCs w:val="30"/>
        </w:rPr>
        <w:t>引才计划</w:t>
      </w:r>
      <w:r>
        <w:rPr>
          <w:rFonts w:hint="eastAsia"/>
          <w:szCs w:val="30"/>
        </w:rPr>
        <w:t>”</w:t>
      </w:r>
      <w:r>
        <w:rPr>
          <w:szCs w:val="30"/>
        </w:rPr>
        <w:t>、省</w:t>
      </w:r>
      <w:r>
        <w:rPr>
          <w:rFonts w:hint="eastAsia"/>
          <w:szCs w:val="30"/>
        </w:rPr>
        <w:t>“</w:t>
      </w:r>
      <w:r>
        <w:rPr>
          <w:szCs w:val="30"/>
        </w:rPr>
        <w:t>特支计划</w:t>
      </w:r>
      <w:r>
        <w:rPr>
          <w:rFonts w:hint="eastAsia"/>
          <w:szCs w:val="30"/>
        </w:rPr>
        <w:t>”</w:t>
      </w:r>
      <w:r>
        <w:rPr>
          <w:szCs w:val="30"/>
        </w:rPr>
        <w:t>、省特</w:t>
      </w:r>
      <w:r>
        <w:rPr>
          <w:rFonts w:hint="eastAsia"/>
          <w:szCs w:val="30"/>
          <w:lang w:eastAsia="zh-CN"/>
        </w:rPr>
        <w:t>级</w:t>
      </w:r>
      <w:r>
        <w:rPr>
          <w:szCs w:val="30"/>
        </w:rPr>
        <w:t>专家、省领军型创新创业团队负责人、省151人才工程重点资助及第一层次培育对象的人才，未申领房票的按新的人才类别申领；已申领房票但尚未购房的，应将房票凭证退还给申领部门后重新申领；人才类别层次提升前已兑现房票补贴的，可补足前后两类人才房票补贴差额部分，补贴总额不得高于所购住房房款，房票额度高于所购住房款的，允许以</w:t>
      </w:r>
      <w:r>
        <w:rPr>
          <w:rFonts w:hint="eastAsia"/>
          <w:szCs w:val="30"/>
          <w:lang w:eastAsia="zh-CN"/>
        </w:rPr>
        <w:t>在虞新购住房</w:t>
      </w:r>
      <w:r>
        <w:rPr>
          <w:szCs w:val="30"/>
        </w:rPr>
        <w:t>兑现剩余房票。上述两款补足补差的补贴经费，均直接拨付至人才个人账户（以首套房补差的，不再重新计算5年限制交易时间，以原限制交易时间为准，以</w:t>
      </w:r>
      <w:r>
        <w:rPr>
          <w:rFonts w:hint="eastAsia"/>
          <w:szCs w:val="30"/>
          <w:lang w:eastAsia="zh-CN"/>
        </w:rPr>
        <w:t>在虞新购住</w:t>
      </w:r>
      <w:r>
        <w:rPr>
          <w:szCs w:val="30"/>
        </w:rPr>
        <w:t>房补差的，重新计算5年限制交易时间）</w:t>
      </w:r>
      <w:r>
        <w:rPr>
          <w:rFonts w:hint="eastAsia"/>
          <w:szCs w:val="30"/>
          <w:lang w:eastAsia="zh-CN"/>
        </w:rPr>
        <w:t>，该条款适用于购房货币化政策实行以来的人才</w:t>
      </w:r>
      <w:r>
        <w:rPr>
          <w:szCs w:val="30"/>
        </w:rPr>
        <w:t>。</w:t>
      </w:r>
    </w:p>
    <w:p>
      <w:pPr>
        <w:ind w:firstLine="600"/>
        <w:rPr>
          <w:b/>
          <w:szCs w:val="30"/>
        </w:rPr>
      </w:pPr>
      <w:r>
        <w:rPr>
          <w:b/>
          <w:szCs w:val="30"/>
        </w:rPr>
        <w:t>2.受理部门</w:t>
      </w:r>
    </w:p>
    <w:p>
      <w:pPr>
        <w:ind w:firstLine="600" w:firstLineChars="200"/>
        <w:rPr>
          <w:szCs w:val="30"/>
        </w:rPr>
      </w:pPr>
      <w:r>
        <w:rPr>
          <w:szCs w:val="30"/>
        </w:rPr>
        <w:t xml:space="preserve">区人力社保局 </w:t>
      </w:r>
    </w:p>
    <w:p>
      <w:pPr>
        <w:ind w:firstLine="600" w:firstLineChars="200"/>
        <w:rPr>
          <w:b/>
          <w:bCs/>
          <w:szCs w:val="30"/>
        </w:rPr>
      </w:pPr>
      <w:r>
        <w:rPr>
          <w:b/>
          <w:szCs w:val="30"/>
        </w:rPr>
        <w:t>3.办理程序</w:t>
      </w:r>
    </w:p>
    <w:p>
      <w:pPr>
        <w:ind w:firstLine="600" w:firstLineChars="200"/>
        <w:rPr>
          <w:szCs w:val="30"/>
        </w:rPr>
      </w:pPr>
      <w:r>
        <w:rPr>
          <w:szCs w:val="30"/>
        </w:rPr>
        <w:t xml:space="preserve">（1）申请。符合条件的高层次人才在虞单位工作满一年后由人才本人登录 </w:t>
      </w:r>
      <w:r>
        <w:rPr>
          <w:rFonts w:hint="eastAsia"/>
          <w:szCs w:val="30"/>
        </w:rPr>
        <w:t>“</w:t>
      </w:r>
      <w:r>
        <w:rPr>
          <w:szCs w:val="30"/>
        </w:rPr>
        <w:t>越快兑</w:t>
      </w:r>
      <w:r>
        <w:rPr>
          <w:rFonts w:hint="eastAsia"/>
          <w:szCs w:val="30"/>
        </w:rPr>
        <w:t>”</w:t>
      </w:r>
      <w:r>
        <w:rPr>
          <w:szCs w:val="30"/>
        </w:rPr>
        <w:t>按照政策指南提出申请，并按规定上传相关材料。</w:t>
      </w:r>
    </w:p>
    <w:p>
      <w:pPr>
        <w:ind w:firstLine="600" w:firstLineChars="200"/>
        <w:rPr>
          <w:szCs w:val="30"/>
        </w:rPr>
      </w:pPr>
      <w:r>
        <w:rPr>
          <w:szCs w:val="30"/>
        </w:rPr>
        <w:t>（2）审核。区人力社保局于对申报材料进行集中审核后，送区建设局、</w:t>
      </w:r>
      <w:r>
        <w:rPr>
          <w:rFonts w:hint="eastAsia"/>
          <w:szCs w:val="30"/>
        </w:rPr>
        <w:t>e</w:t>
      </w:r>
      <w:r>
        <w:rPr>
          <w:szCs w:val="30"/>
        </w:rPr>
        <w:t>游小镇核查享受住房优惠政策、房改政策享受情况和在虞购房情况，并结合区委人才办意见进行审批，部分企业单位性质难以认定的，由主管部门、市场监管局做出企业单位性质认定。</w:t>
      </w:r>
    </w:p>
    <w:p>
      <w:pPr>
        <w:ind w:firstLine="600" w:firstLineChars="200"/>
        <w:rPr>
          <w:szCs w:val="30"/>
        </w:rPr>
      </w:pPr>
      <w:r>
        <w:rPr>
          <w:szCs w:val="30"/>
        </w:rPr>
        <w:t>（3）公示。核查通过的名单，由区人力社保局对申请人进行人才分类界定、资格认定和补贴额度认定，在上虞人才就业服务网公示3天（入选人才计划的高层次人才不再进行公示）。</w:t>
      </w:r>
    </w:p>
    <w:p>
      <w:pPr>
        <w:ind w:firstLine="600" w:firstLineChars="200"/>
        <w:rPr>
          <w:szCs w:val="30"/>
        </w:rPr>
      </w:pPr>
      <w:r>
        <w:rPr>
          <w:szCs w:val="30"/>
        </w:rPr>
        <w:t>（4）房票核发。公示无异议的，由区人力社保局下发房票领取文件，向申请人核发《上虞区人才购房房票凭证》。</w:t>
      </w:r>
    </w:p>
    <w:p>
      <w:pPr>
        <w:ind w:firstLine="600" w:firstLineChars="200"/>
        <w:rPr>
          <w:szCs w:val="30"/>
        </w:rPr>
      </w:pPr>
      <w:r>
        <w:rPr>
          <w:szCs w:val="30"/>
        </w:rPr>
        <w:t>（5）房票使用。房票补助自申请人申请房票起5年内使用有效。申请人可持房票凭证在上虞区内购买商品住房。申请人购买新建商品住房时，将房票凭证交付房地产公司，作为等额的购房款（房票限本人使用，如属共同购房的，房产共有人须是申请人配偶或直系亲属，并向房地产公司提供结婚证、户口本等相关证明材料）。</w:t>
      </w:r>
    </w:p>
    <w:p>
      <w:pPr>
        <w:ind w:firstLine="600" w:firstLineChars="200"/>
        <w:rPr>
          <w:szCs w:val="30"/>
        </w:rPr>
      </w:pPr>
      <w:r>
        <w:rPr>
          <w:szCs w:val="30"/>
        </w:rPr>
        <w:t>（6）房票结算。对实行预售资金监管的开发楼盘，人才可使用《上虞区人才购房房票凭证》抵</w:t>
      </w:r>
      <w:r>
        <w:rPr>
          <w:rFonts w:hint="eastAsia"/>
          <w:color w:val="auto"/>
          <w:szCs w:val="30"/>
          <w:highlight w:val="none"/>
          <w:lang w:eastAsia="zh-CN"/>
        </w:rPr>
        <w:t>作</w:t>
      </w:r>
      <w:r>
        <w:rPr>
          <w:szCs w:val="30"/>
        </w:rPr>
        <w:t xml:space="preserve">购房首付，房产商应及时将人才房票凭证上传至浙江省房屋交易与产权管理系统，由区人社局做好房票真伪及额度审核，并将房票额度资金打入所购房屋对应的开发楼盘银行监管账户，人才需提前将房票兑现资料一式两份（除购房合同、购房发票、网签备案证明）提交至人社局房票窗口，房产商需在5个工作日内与人才完成网签备案及购房合同签订，并将购房合同、购房发票、网签备案证明一式两份提交至区建设局，由区建设局负责再将资料统一移交至区人社局。区人社局及时将购房人才信息抄送给区建设局、区不动产登记中心备注人才房信息。 </w:t>
      </w:r>
    </w:p>
    <w:p>
      <w:pPr>
        <w:ind w:firstLine="600" w:firstLineChars="200"/>
        <w:rPr>
          <w:szCs w:val="30"/>
        </w:rPr>
      </w:pPr>
      <w:r>
        <w:rPr>
          <w:szCs w:val="30"/>
        </w:rPr>
        <w:t xml:space="preserve">如符合条件的申请人已购买二手房并办理不动产登记相关手续或已购买新建商品住房并办理首付和贷款手续，可直接申请购房补贴，资格认定公示后，凭新取得的不动产登记证（或购房合同、合同备案证明），由区人力社保局直接将购房补贴经费拨付至申请人个人账户，同时将购房人才信息抄送给区建设局、区不动产登记中心备注人才房信息。 </w:t>
      </w:r>
    </w:p>
    <w:p>
      <w:pPr>
        <w:ind w:firstLine="600" w:firstLineChars="200"/>
        <w:rPr>
          <w:szCs w:val="30"/>
        </w:rPr>
      </w:pPr>
      <w:r>
        <w:rPr>
          <w:szCs w:val="30"/>
        </w:rPr>
        <w:t>人才区外购房的，房票补贴分5年兑现（购房满1年后兑现第一次房票补贴，此后每隔1年兑现1次，分5次兑现），若人才在5年兑现期内终止在虞工作，则停发房票补贴（入选省</w:t>
      </w:r>
      <w:r>
        <w:rPr>
          <w:rFonts w:hint="eastAsia"/>
          <w:szCs w:val="30"/>
        </w:rPr>
        <w:t>“</w:t>
      </w:r>
      <w:r>
        <w:rPr>
          <w:szCs w:val="30"/>
        </w:rPr>
        <w:t>KP行动</w:t>
      </w:r>
      <w:r>
        <w:rPr>
          <w:rFonts w:hint="eastAsia"/>
          <w:szCs w:val="30"/>
        </w:rPr>
        <w:t>”</w:t>
      </w:r>
      <w:r>
        <w:rPr>
          <w:szCs w:val="30"/>
        </w:rPr>
        <w:t>计划人才区外购房可一次性兑现房票补贴）。</w:t>
      </w:r>
    </w:p>
    <w:p>
      <w:pPr>
        <w:ind w:firstLine="450" w:firstLineChars="150"/>
        <w:rPr>
          <w:szCs w:val="30"/>
        </w:rPr>
      </w:pPr>
      <w:r>
        <w:rPr>
          <w:szCs w:val="30"/>
        </w:rPr>
        <w:t>（7）房票退还。人才所购住房经人社、财政确认后可上市交易。 房票兑现后不满5年终止在虞工作的、未满五年转让的以及5年内工作单位性质发生变化（根据兑现房票后在不同性质单位工作时间分段计算享受金额），在房屋交易时以月为单位，按比例将房票补贴款退回财政指定账户，经区人力社保局审批后不动产登记中心解除限制，方可上市交易。人才、人才所在单位及房地产公司如有欺骗、隐瞒、造假等行为及人才应退但未退房票补贴款的，依法追究责任，并将相关信息上传</w:t>
      </w:r>
      <w:r>
        <w:rPr>
          <w:rFonts w:hint="eastAsia"/>
          <w:szCs w:val="30"/>
        </w:rPr>
        <w:t>“</w:t>
      </w:r>
      <w:r>
        <w:rPr>
          <w:szCs w:val="30"/>
        </w:rPr>
        <w:t>公共信用信息平台</w:t>
      </w:r>
      <w:r>
        <w:rPr>
          <w:rFonts w:hint="eastAsia"/>
          <w:szCs w:val="30"/>
        </w:rPr>
        <w:t>”</w:t>
      </w:r>
      <w:r>
        <w:rPr>
          <w:szCs w:val="30"/>
        </w:rPr>
        <w:t>及相关征信平台。</w:t>
      </w:r>
    </w:p>
    <w:p>
      <w:pPr>
        <w:ind w:firstLine="600" w:firstLineChars="200"/>
        <w:rPr>
          <w:b/>
          <w:szCs w:val="30"/>
        </w:rPr>
      </w:pPr>
      <w:r>
        <w:rPr>
          <w:b/>
          <w:szCs w:val="30"/>
        </w:rPr>
        <w:t>4.申请材料</w:t>
      </w:r>
    </w:p>
    <w:p>
      <w:pPr>
        <w:ind w:firstLine="600" w:firstLineChars="200"/>
        <w:rPr>
          <w:b/>
          <w:szCs w:val="30"/>
        </w:rPr>
      </w:pPr>
      <w:r>
        <w:rPr>
          <w:b/>
          <w:szCs w:val="30"/>
        </w:rPr>
        <w:t>（1）申请房票需提供资料：</w:t>
      </w:r>
    </w:p>
    <w:p>
      <w:pPr>
        <w:ind w:firstLine="600" w:firstLineChars="200"/>
        <w:rPr>
          <w:szCs w:val="30"/>
        </w:rPr>
      </w:pPr>
      <w:r>
        <w:rPr>
          <w:szCs w:val="30"/>
        </w:rPr>
        <w:t xml:space="preserve">①《上虞区高层次人才房票补贴申请表》； </w:t>
      </w:r>
    </w:p>
    <w:p>
      <w:pPr>
        <w:ind w:firstLine="600" w:firstLineChars="200"/>
        <w:rPr>
          <w:szCs w:val="30"/>
        </w:rPr>
      </w:pPr>
      <w:r>
        <w:rPr>
          <w:szCs w:val="30"/>
        </w:rPr>
        <w:t>②申请人及配偶身份证（护照）；</w:t>
      </w:r>
    </w:p>
    <w:p>
      <w:pPr>
        <w:ind w:firstLine="600" w:firstLineChars="200"/>
        <w:rPr>
          <w:szCs w:val="30"/>
        </w:rPr>
      </w:pPr>
      <w:r>
        <w:rPr>
          <w:szCs w:val="30"/>
        </w:rPr>
        <w:t xml:space="preserve">③申请人所属人才类别的证明材料； </w:t>
      </w:r>
    </w:p>
    <w:p>
      <w:pPr>
        <w:ind w:firstLine="600" w:firstLineChars="200"/>
        <w:rPr>
          <w:szCs w:val="30"/>
        </w:rPr>
      </w:pPr>
      <w:r>
        <w:rPr>
          <w:szCs w:val="30"/>
        </w:rPr>
        <w:t>④劳动合同或事业单位聘用合同，如属创业人员的，提供营业执照及企业社保或企业税收缴纳证明；</w:t>
      </w:r>
    </w:p>
    <w:p>
      <w:pPr>
        <w:ind w:firstLine="600" w:firstLineChars="200"/>
        <w:rPr>
          <w:szCs w:val="30"/>
        </w:rPr>
      </w:pPr>
      <w:r>
        <w:rPr>
          <w:szCs w:val="30"/>
        </w:rPr>
        <w:t>⑤近一年人才个税缴纳证明（银行工资发放清单）等全职来虞工作有关材料。</w:t>
      </w:r>
    </w:p>
    <w:p>
      <w:pPr>
        <w:ind w:firstLine="600" w:firstLineChars="200"/>
        <w:rPr>
          <w:b/>
          <w:szCs w:val="30"/>
        </w:rPr>
      </w:pPr>
      <w:r>
        <w:rPr>
          <w:b/>
          <w:szCs w:val="30"/>
        </w:rPr>
        <w:t>（2）房票兑现需提供资料（房地产公司或人才本人提供）：</w:t>
      </w:r>
    </w:p>
    <w:p>
      <w:pPr>
        <w:ind w:firstLine="600" w:firstLineChars="200"/>
        <w:rPr>
          <w:szCs w:val="30"/>
        </w:rPr>
      </w:pPr>
      <w:r>
        <w:rPr>
          <w:szCs w:val="30"/>
        </w:rPr>
        <w:t>①《上虞区人才房票补贴结算单》、《上虞区人才购房房票凭证》；</w:t>
      </w:r>
    </w:p>
    <w:p>
      <w:pPr>
        <w:ind w:firstLine="600" w:firstLineChars="200"/>
        <w:rPr>
          <w:szCs w:val="30"/>
        </w:rPr>
      </w:pPr>
      <w:r>
        <w:rPr>
          <w:szCs w:val="30"/>
        </w:rPr>
        <w:t>②期房需提供经备案的购房合同、购房发票、</w:t>
      </w:r>
      <w:r>
        <w:rPr>
          <w:rFonts w:hint="eastAsia"/>
          <w:color w:val="auto"/>
          <w:szCs w:val="30"/>
          <w:highlight w:val="none"/>
          <w:lang w:eastAsia="zh-CN"/>
        </w:rPr>
        <w:t>身份证（护照）、</w:t>
      </w:r>
      <w:r>
        <w:rPr>
          <w:szCs w:val="30"/>
        </w:rPr>
        <w:t>单位在职证明、人才房票兑现联系函</w:t>
      </w:r>
      <w:r>
        <w:rPr>
          <w:rFonts w:hint="eastAsia"/>
          <w:strike w:val="0"/>
          <w:dstrike w:val="0"/>
          <w:color w:val="auto"/>
          <w:szCs w:val="30"/>
          <w:highlight w:val="none"/>
          <w:lang w:eastAsia="zh-CN"/>
        </w:rPr>
        <w:t>。</w:t>
      </w:r>
      <w:r>
        <w:rPr>
          <w:szCs w:val="30"/>
        </w:rPr>
        <w:t>现房或二手房需提供购房合同、购房发票、人才房票兑现申请、契税完税证明、不动产权证（须注明</w:t>
      </w:r>
      <w:r>
        <w:rPr>
          <w:rFonts w:hint="eastAsia"/>
          <w:szCs w:val="30"/>
        </w:rPr>
        <w:t>“</w:t>
      </w:r>
      <w:r>
        <w:rPr>
          <w:szCs w:val="30"/>
        </w:rPr>
        <w:t>人才房票补贴政策享受对象，交易须经人社、财政确认</w:t>
      </w:r>
      <w:r>
        <w:rPr>
          <w:rFonts w:hint="eastAsia"/>
          <w:szCs w:val="30"/>
        </w:rPr>
        <w:t>”</w:t>
      </w:r>
      <w:r>
        <w:rPr>
          <w:szCs w:val="30"/>
        </w:rPr>
        <w:t>字样）</w:t>
      </w:r>
      <w:r>
        <w:rPr>
          <w:rFonts w:hint="eastAsia"/>
          <w:color w:val="auto"/>
          <w:szCs w:val="30"/>
          <w:highlight w:val="none"/>
          <w:lang w:eastAsia="zh-CN"/>
        </w:rPr>
        <w:t>、身份证（护照）、</w:t>
      </w:r>
      <w:r>
        <w:rPr>
          <w:szCs w:val="30"/>
        </w:rPr>
        <w:t xml:space="preserve">单位在职证明； </w:t>
      </w:r>
    </w:p>
    <w:p>
      <w:pPr>
        <w:ind w:firstLine="600" w:firstLineChars="200"/>
        <w:rPr>
          <w:rFonts w:hint="eastAsia"/>
          <w:strike/>
          <w:dstrike w:val="0"/>
          <w:color w:val="C00000"/>
          <w:szCs w:val="30"/>
          <w:highlight w:val="yellow"/>
          <w:lang w:eastAsia="zh-CN"/>
        </w:rPr>
      </w:pPr>
      <w:r>
        <w:rPr>
          <w:szCs w:val="30"/>
        </w:rPr>
        <w:t>③如属两人及以上共同购房的，人才需提供结婚证、户口本等房产共有人系人才配偶或直系亲属的证明材料</w:t>
      </w:r>
      <w:r>
        <w:rPr>
          <w:rFonts w:hint="eastAsia"/>
          <w:strike w:val="0"/>
          <w:dstrike w:val="0"/>
          <w:color w:val="auto"/>
          <w:szCs w:val="30"/>
          <w:highlight w:val="none"/>
          <w:lang w:eastAsia="zh-CN"/>
        </w:rPr>
        <w:t>。</w:t>
      </w:r>
    </w:p>
    <w:p>
      <w:pPr>
        <w:ind w:firstLine="600" w:firstLineChars="200"/>
        <w:rPr>
          <w:b/>
          <w:szCs w:val="30"/>
        </w:rPr>
      </w:pPr>
      <w:r>
        <w:rPr>
          <w:b/>
          <w:szCs w:val="30"/>
        </w:rPr>
        <w:t>5.办理时限</w:t>
      </w:r>
    </w:p>
    <w:p>
      <w:pPr>
        <w:ind w:firstLine="600" w:firstLineChars="200"/>
        <w:rPr>
          <w:szCs w:val="30"/>
        </w:rPr>
      </w:pPr>
      <w:r>
        <w:rPr>
          <w:szCs w:val="30"/>
        </w:rPr>
        <w:t>房票申请每季度一次、房票结算随时受理</w:t>
      </w:r>
      <w:r>
        <w:rPr>
          <w:rFonts w:ascii="Times New Roman" w:hAnsi="Times New Roman" w:cs="Times New Roman"/>
          <w:szCs w:val="30"/>
        </w:rPr>
        <w:t>。</w:t>
      </w:r>
    </w:p>
    <w:p>
      <w:pPr>
        <w:ind w:firstLine="600" w:firstLineChars="200"/>
        <w:rPr>
          <w:b/>
          <w:szCs w:val="30"/>
        </w:rPr>
      </w:pPr>
      <w:r>
        <w:rPr>
          <w:b/>
          <w:szCs w:val="30"/>
        </w:rPr>
        <w:t>6.办理地点及联系方式</w:t>
      </w:r>
    </w:p>
    <w:p>
      <w:pPr>
        <w:ind w:firstLine="600" w:firstLineChars="200"/>
        <w:rPr>
          <w:rFonts w:hint="eastAsia"/>
          <w:szCs w:val="30"/>
        </w:rPr>
      </w:pPr>
      <w:r>
        <w:rPr>
          <w:szCs w:val="30"/>
        </w:rPr>
        <w:t>区人力社保局人才市场管理服务中心（曹娥街道嘉和路168号二楼人才综合服务中心窗口），0575-82212355。</w:t>
      </w:r>
    </w:p>
    <w:p>
      <w:pPr>
        <w:rPr>
          <w:rFonts w:eastAsia="黑体"/>
          <w:szCs w:val="30"/>
        </w:rPr>
      </w:pPr>
    </w:p>
    <w:p>
      <w:pPr>
        <w:rPr>
          <w:rFonts w:eastAsia="黑体"/>
          <w:szCs w:val="30"/>
        </w:rPr>
      </w:pPr>
    </w:p>
    <w:p>
      <w:pPr>
        <w:rPr>
          <w:rFonts w:eastAsia="黑体"/>
          <w:szCs w:val="30"/>
        </w:rPr>
        <w:sectPr>
          <w:pgSz w:w="11905" w:h="16838"/>
          <w:pgMar w:top="1587" w:right="1587" w:bottom="1417" w:left="1587" w:header="850" w:footer="1134" w:gutter="0"/>
          <w:cols w:space="720" w:num="1"/>
          <w:docGrid w:type="linesAndChars" w:linePitch="576" w:charSpace="0"/>
        </w:sectPr>
      </w:pPr>
    </w:p>
    <w:p>
      <w:pPr>
        <w:rPr>
          <w:rFonts w:eastAsia="黑体"/>
          <w:szCs w:val="30"/>
        </w:rPr>
      </w:pPr>
      <w:r>
        <w:rPr>
          <w:rFonts w:eastAsia="黑体"/>
          <w:szCs w:val="30"/>
        </w:rPr>
        <w:t>附件1</w:t>
      </w:r>
    </w:p>
    <w:tbl>
      <w:tblPr>
        <w:tblStyle w:val="7"/>
        <w:tblpPr w:leftFromText="180" w:rightFromText="180" w:vertAnchor="text" w:horzAnchor="page" w:tblpX="1607" w:tblpY="7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23"/>
        <w:gridCol w:w="29"/>
        <w:gridCol w:w="669"/>
        <w:gridCol w:w="777"/>
        <w:gridCol w:w="15"/>
        <w:gridCol w:w="191"/>
        <w:gridCol w:w="12"/>
        <w:gridCol w:w="1313"/>
        <w:gridCol w:w="199"/>
        <w:gridCol w:w="18"/>
        <w:gridCol w:w="1544"/>
        <w:gridCol w:w="389"/>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94" w:type="dxa"/>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姓名</w:t>
            </w:r>
          </w:p>
        </w:tc>
        <w:tc>
          <w:tcPr>
            <w:tcW w:w="1421" w:type="dxa"/>
            <w:gridSpan w:val="3"/>
            <w:noWrap w:val="0"/>
            <w:vAlign w:val="center"/>
          </w:tcPr>
          <w:p>
            <w:pPr>
              <w:spacing w:line="260" w:lineRule="exact"/>
              <w:jc w:val="center"/>
              <w:rPr>
                <w:rFonts w:hint="eastAsia" w:ascii="仿宋" w:hAnsi="仿宋" w:eastAsia="仿宋" w:cs="仿宋"/>
                <w:sz w:val="24"/>
              </w:rPr>
            </w:pPr>
          </w:p>
        </w:tc>
        <w:tc>
          <w:tcPr>
            <w:tcW w:w="995" w:type="dxa"/>
            <w:gridSpan w:val="4"/>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性别</w:t>
            </w:r>
          </w:p>
        </w:tc>
        <w:tc>
          <w:tcPr>
            <w:tcW w:w="1512" w:type="dxa"/>
            <w:gridSpan w:val="2"/>
            <w:noWrap w:val="0"/>
            <w:vAlign w:val="center"/>
          </w:tcPr>
          <w:p>
            <w:pPr>
              <w:spacing w:line="260" w:lineRule="exact"/>
              <w:jc w:val="center"/>
              <w:rPr>
                <w:rFonts w:hint="eastAsia" w:ascii="仿宋" w:hAnsi="仿宋" w:eastAsia="仿宋" w:cs="仿宋"/>
                <w:sz w:val="24"/>
              </w:rPr>
            </w:pPr>
          </w:p>
        </w:tc>
        <w:tc>
          <w:tcPr>
            <w:tcW w:w="1562" w:type="dxa"/>
            <w:gridSpan w:val="2"/>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出生日期</w:t>
            </w:r>
          </w:p>
        </w:tc>
        <w:tc>
          <w:tcPr>
            <w:tcW w:w="1813" w:type="dxa"/>
            <w:gridSpan w:val="2"/>
            <w:noWrap w:val="0"/>
            <w:vAlign w:val="center"/>
          </w:tcPr>
          <w:p>
            <w:pPr>
              <w:spacing w:line="2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94" w:type="dxa"/>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出生地</w:t>
            </w:r>
          </w:p>
        </w:tc>
        <w:tc>
          <w:tcPr>
            <w:tcW w:w="1421" w:type="dxa"/>
            <w:gridSpan w:val="3"/>
            <w:noWrap w:val="0"/>
            <w:vAlign w:val="center"/>
          </w:tcPr>
          <w:p>
            <w:pPr>
              <w:spacing w:line="260" w:lineRule="exact"/>
              <w:jc w:val="center"/>
              <w:rPr>
                <w:rFonts w:hint="eastAsia" w:ascii="仿宋" w:hAnsi="仿宋" w:eastAsia="仿宋" w:cs="仿宋"/>
                <w:sz w:val="24"/>
              </w:rPr>
            </w:pPr>
          </w:p>
        </w:tc>
        <w:tc>
          <w:tcPr>
            <w:tcW w:w="995" w:type="dxa"/>
            <w:gridSpan w:val="4"/>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国籍</w:t>
            </w:r>
          </w:p>
        </w:tc>
        <w:tc>
          <w:tcPr>
            <w:tcW w:w="1512" w:type="dxa"/>
            <w:gridSpan w:val="2"/>
            <w:noWrap w:val="0"/>
            <w:vAlign w:val="center"/>
          </w:tcPr>
          <w:p>
            <w:pPr>
              <w:spacing w:line="260" w:lineRule="exact"/>
              <w:jc w:val="center"/>
              <w:rPr>
                <w:rFonts w:hint="eastAsia" w:ascii="仿宋" w:hAnsi="仿宋" w:eastAsia="仿宋" w:cs="仿宋"/>
                <w:sz w:val="24"/>
              </w:rPr>
            </w:pPr>
          </w:p>
        </w:tc>
        <w:tc>
          <w:tcPr>
            <w:tcW w:w="1562" w:type="dxa"/>
            <w:gridSpan w:val="2"/>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手机号码</w:t>
            </w:r>
          </w:p>
        </w:tc>
        <w:tc>
          <w:tcPr>
            <w:tcW w:w="1813" w:type="dxa"/>
            <w:gridSpan w:val="2"/>
            <w:noWrap w:val="0"/>
            <w:vAlign w:val="center"/>
          </w:tcPr>
          <w:p>
            <w:pPr>
              <w:spacing w:line="2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17" w:type="dxa"/>
            <w:gridSpan w:val="2"/>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工作单位及职务</w:t>
            </w:r>
          </w:p>
        </w:tc>
        <w:tc>
          <w:tcPr>
            <w:tcW w:w="6580" w:type="dxa"/>
            <w:gridSpan w:val="12"/>
            <w:noWrap w:val="0"/>
            <w:vAlign w:val="center"/>
          </w:tcPr>
          <w:p>
            <w:pPr>
              <w:spacing w:line="2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17" w:type="dxa"/>
            <w:gridSpan w:val="2"/>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最高学历、学位</w:t>
            </w:r>
          </w:p>
        </w:tc>
        <w:tc>
          <w:tcPr>
            <w:tcW w:w="1681" w:type="dxa"/>
            <w:gridSpan w:val="5"/>
            <w:noWrap w:val="0"/>
            <w:vAlign w:val="center"/>
          </w:tcPr>
          <w:p>
            <w:pPr>
              <w:spacing w:line="260" w:lineRule="exact"/>
              <w:jc w:val="center"/>
              <w:rPr>
                <w:rFonts w:hint="eastAsia" w:ascii="仿宋" w:hAnsi="仿宋" w:eastAsia="仿宋" w:cs="仿宋"/>
                <w:sz w:val="24"/>
              </w:rPr>
            </w:pPr>
          </w:p>
        </w:tc>
        <w:tc>
          <w:tcPr>
            <w:tcW w:w="1542" w:type="dxa"/>
            <w:gridSpan w:val="4"/>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所学专业</w:t>
            </w:r>
          </w:p>
        </w:tc>
        <w:tc>
          <w:tcPr>
            <w:tcW w:w="3357" w:type="dxa"/>
            <w:gridSpan w:val="3"/>
            <w:noWrap w:val="0"/>
            <w:vAlign w:val="center"/>
          </w:tcPr>
          <w:p>
            <w:pPr>
              <w:spacing w:line="2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17" w:type="dxa"/>
            <w:gridSpan w:val="2"/>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毕业学校</w:t>
            </w:r>
          </w:p>
        </w:tc>
        <w:tc>
          <w:tcPr>
            <w:tcW w:w="3223" w:type="dxa"/>
            <w:gridSpan w:val="9"/>
            <w:noWrap w:val="0"/>
            <w:vAlign w:val="center"/>
          </w:tcPr>
          <w:p>
            <w:pPr>
              <w:spacing w:line="260" w:lineRule="exact"/>
              <w:jc w:val="center"/>
              <w:rPr>
                <w:rFonts w:hint="eastAsia" w:ascii="仿宋" w:hAnsi="仿宋" w:eastAsia="仿宋" w:cs="仿宋"/>
                <w:sz w:val="24"/>
              </w:rPr>
            </w:pPr>
          </w:p>
        </w:tc>
        <w:tc>
          <w:tcPr>
            <w:tcW w:w="1544" w:type="dxa"/>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毕业时间</w:t>
            </w:r>
          </w:p>
        </w:tc>
        <w:tc>
          <w:tcPr>
            <w:tcW w:w="1813" w:type="dxa"/>
            <w:gridSpan w:val="2"/>
            <w:noWrap w:val="0"/>
            <w:vAlign w:val="center"/>
          </w:tcPr>
          <w:p>
            <w:pPr>
              <w:spacing w:line="260" w:lineRule="exact"/>
              <w:jc w:val="righ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17" w:type="dxa"/>
            <w:gridSpan w:val="2"/>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职称或职业资格</w:t>
            </w:r>
          </w:p>
        </w:tc>
        <w:tc>
          <w:tcPr>
            <w:tcW w:w="3223" w:type="dxa"/>
            <w:gridSpan w:val="9"/>
            <w:noWrap w:val="0"/>
            <w:vAlign w:val="center"/>
          </w:tcPr>
          <w:p>
            <w:pPr>
              <w:spacing w:line="260" w:lineRule="exact"/>
              <w:rPr>
                <w:rFonts w:hint="eastAsia" w:ascii="仿宋" w:hAnsi="仿宋" w:eastAsia="仿宋" w:cs="仿宋"/>
                <w:sz w:val="24"/>
              </w:rPr>
            </w:pPr>
          </w:p>
        </w:tc>
        <w:tc>
          <w:tcPr>
            <w:tcW w:w="1933" w:type="dxa"/>
            <w:gridSpan w:val="2"/>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资格取得时间</w:t>
            </w:r>
          </w:p>
        </w:tc>
        <w:tc>
          <w:tcPr>
            <w:tcW w:w="1424" w:type="dxa"/>
            <w:noWrap w:val="0"/>
            <w:vAlign w:val="center"/>
          </w:tcPr>
          <w:p>
            <w:pPr>
              <w:spacing w:line="260" w:lineRule="exact"/>
              <w:jc w:val="righ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707" w:type="dxa"/>
            <w:gridSpan w:val="6"/>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劳动合同（聘用合同）期限</w:t>
            </w:r>
          </w:p>
        </w:tc>
        <w:tc>
          <w:tcPr>
            <w:tcW w:w="5090" w:type="dxa"/>
            <w:gridSpan w:val="8"/>
            <w:noWrap w:val="0"/>
            <w:vAlign w:val="center"/>
          </w:tcPr>
          <w:p>
            <w:pPr>
              <w:spacing w:line="260" w:lineRule="exact"/>
              <w:rPr>
                <w:rFonts w:hint="eastAsia" w:ascii="仿宋" w:hAnsi="仿宋" w:eastAsia="仿宋" w:cs="仿宋"/>
                <w:sz w:val="24"/>
              </w:rPr>
            </w:pPr>
            <w:r>
              <w:rPr>
                <w:rFonts w:hint="eastAsia" w:ascii="仿宋" w:hAnsi="仿宋" w:eastAsia="仿宋" w:cs="仿宋"/>
                <w:sz w:val="24"/>
              </w:rPr>
              <w:t>□固定期限：  年  月  日至  年  月  日</w:t>
            </w:r>
          </w:p>
          <w:p>
            <w:pPr>
              <w:spacing w:line="260" w:lineRule="exact"/>
              <w:rPr>
                <w:rFonts w:hint="eastAsia" w:ascii="仿宋" w:hAnsi="仿宋" w:eastAsia="仿宋" w:cs="仿宋"/>
                <w:sz w:val="24"/>
              </w:rPr>
            </w:pPr>
            <w:r>
              <w:rPr>
                <w:rFonts w:hint="eastAsia" w:ascii="仿宋" w:hAnsi="仿宋" w:eastAsia="仿宋" w:cs="仿宋"/>
                <w:sz w:val="24"/>
              </w:rPr>
              <w:t>□无固定期限  □创业人员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94" w:type="dxa"/>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证件类别</w:t>
            </w:r>
          </w:p>
        </w:tc>
        <w:tc>
          <w:tcPr>
            <w:tcW w:w="2198" w:type="dxa"/>
            <w:gridSpan w:val="4"/>
            <w:noWrap w:val="0"/>
            <w:vAlign w:val="center"/>
          </w:tcPr>
          <w:p>
            <w:pPr>
              <w:spacing w:line="260" w:lineRule="exact"/>
              <w:jc w:val="center"/>
              <w:rPr>
                <w:rFonts w:hint="eastAsia" w:ascii="仿宋" w:hAnsi="仿宋" w:eastAsia="仿宋" w:cs="仿宋"/>
                <w:sz w:val="24"/>
              </w:rPr>
            </w:pPr>
          </w:p>
        </w:tc>
        <w:tc>
          <w:tcPr>
            <w:tcW w:w="1531" w:type="dxa"/>
            <w:gridSpan w:val="4"/>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证件号码</w:t>
            </w:r>
          </w:p>
        </w:tc>
        <w:tc>
          <w:tcPr>
            <w:tcW w:w="3574" w:type="dxa"/>
            <w:gridSpan w:val="5"/>
            <w:noWrap w:val="0"/>
            <w:vAlign w:val="center"/>
          </w:tcPr>
          <w:p>
            <w:pPr>
              <w:spacing w:line="2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94" w:type="dxa"/>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配偶姓名</w:t>
            </w:r>
          </w:p>
        </w:tc>
        <w:tc>
          <w:tcPr>
            <w:tcW w:w="2198" w:type="dxa"/>
            <w:gridSpan w:val="4"/>
            <w:noWrap w:val="0"/>
            <w:vAlign w:val="center"/>
          </w:tcPr>
          <w:p>
            <w:pPr>
              <w:spacing w:line="260" w:lineRule="exact"/>
              <w:jc w:val="center"/>
              <w:rPr>
                <w:rFonts w:hint="eastAsia" w:ascii="仿宋" w:hAnsi="仿宋" w:eastAsia="仿宋" w:cs="仿宋"/>
                <w:sz w:val="24"/>
              </w:rPr>
            </w:pPr>
          </w:p>
        </w:tc>
        <w:tc>
          <w:tcPr>
            <w:tcW w:w="1531" w:type="dxa"/>
            <w:gridSpan w:val="4"/>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证件号码</w:t>
            </w:r>
          </w:p>
        </w:tc>
        <w:tc>
          <w:tcPr>
            <w:tcW w:w="3574" w:type="dxa"/>
            <w:gridSpan w:val="5"/>
            <w:noWrap w:val="0"/>
            <w:vAlign w:val="center"/>
          </w:tcPr>
          <w:p>
            <w:pPr>
              <w:spacing w:line="2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246" w:type="dxa"/>
            <w:gridSpan w:val="3"/>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所属人才</w:t>
            </w:r>
          </w:p>
          <w:p>
            <w:pPr>
              <w:spacing w:line="260" w:lineRule="exact"/>
              <w:jc w:val="center"/>
              <w:rPr>
                <w:rFonts w:hint="eastAsia" w:ascii="仿宋" w:hAnsi="仿宋" w:eastAsia="仿宋" w:cs="仿宋"/>
                <w:sz w:val="24"/>
              </w:rPr>
            </w:pPr>
            <w:r>
              <w:rPr>
                <w:rFonts w:hint="eastAsia" w:ascii="仿宋" w:hAnsi="仿宋" w:eastAsia="仿宋" w:cs="仿宋"/>
                <w:sz w:val="24"/>
              </w:rPr>
              <w:t>类别</w:t>
            </w:r>
          </w:p>
        </w:tc>
        <w:tc>
          <w:tcPr>
            <w:tcW w:w="6551" w:type="dxa"/>
            <w:gridSpan w:val="11"/>
            <w:noWrap w:val="0"/>
            <w:vAlign w:val="center"/>
          </w:tcPr>
          <w:p>
            <w:pPr>
              <w:spacing w:line="260" w:lineRule="exact"/>
              <w:rPr>
                <w:rFonts w:hint="eastAsia" w:ascii="仿宋" w:hAnsi="仿宋" w:eastAsia="仿宋" w:cs="仿宋"/>
                <w:sz w:val="24"/>
              </w:rPr>
            </w:pPr>
            <w:r>
              <w:rPr>
                <w:rFonts w:hint="eastAsia" w:ascii="仿宋" w:hAnsi="仿宋" w:eastAsia="仿宋" w:cs="仿宋"/>
                <w:sz w:val="24"/>
              </w:rPr>
              <w:t>□顶尖人才  □国家级领军人才  □省级领军人才</w:t>
            </w:r>
          </w:p>
          <w:p>
            <w:pPr>
              <w:spacing w:line="260" w:lineRule="exact"/>
              <w:rPr>
                <w:rFonts w:hint="eastAsia" w:ascii="仿宋" w:hAnsi="仿宋" w:eastAsia="仿宋" w:cs="仿宋"/>
                <w:sz w:val="24"/>
              </w:rPr>
            </w:pPr>
            <w:r>
              <w:rPr>
                <w:rFonts w:hint="eastAsia" w:ascii="仿宋" w:hAnsi="仿宋" w:eastAsia="仿宋" w:cs="仿宋"/>
                <w:sz w:val="24"/>
              </w:rPr>
              <w:t>□市级领军人才  □市级高级人才</w:t>
            </w:r>
          </w:p>
          <w:p>
            <w:pPr>
              <w:spacing w:line="260" w:lineRule="exact"/>
              <w:rPr>
                <w:rFonts w:hint="eastAsia" w:ascii="仿宋" w:hAnsi="仿宋" w:eastAsia="仿宋" w:cs="仿宋"/>
                <w:sz w:val="24"/>
              </w:rPr>
            </w:pPr>
            <w:bookmarkStart w:id="0" w:name="_Toc11660"/>
            <w:bookmarkStart w:id="1" w:name="_Toc15040"/>
            <w:bookmarkStart w:id="2" w:name="_Toc29759"/>
            <w:bookmarkStart w:id="3" w:name="_Toc9449"/>
            <w:bookmarkStart w:id="4" w:name="_Toc10317"/>
            <w:bookmarkStart w:id="5" w:name="_Toc11416"/>
            <w:bookmarkStart w:id="6" w:name="_Toc4241"/>
            <w:bookmarkStart w:id="7" w:name="_Toc32282"/>
            <w:bookmarkStart w:id="8" w:name="_Toc6893"/>
            <w:bookmarkStart w:id="9" w:name="_Toc16728"/>
            <w:bookmarkStart w:id="10" w:name="_Toc30830"/>
            <w:r>
              <w:rPr>
                <w:rFonts w:hint="eastAsia" w:ascii="仿宋" w:hAnsi="仿宋" w:eastAsia="仿宋" w:cs="仿宋"/>
                <w:sz w:val="24"/>
              </w:rPr>
              <w:t>对应人才称号：</w:t>
            </w:r>
            <w:bookmarkEnd w:id="0"/>
            <w:bookmarkEnd w:id="1"/>
            <w:bookmarkEnd w:id="2"/>
            <w:bookmarkEnd w:id="3"/>
            <w:bookmarkEnd w:id="4"/>
            <w:bookmarkEnd w:id="5"/>
            <w:bookmarkEnd w:id="6"/>
            <w:bookmarkEnd w:id="7"/>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46" w:type="dxa"/>
            <w:gridSpan w:val="3"/>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已享受租房</w:t>
            </w:r>
          </w:p>
          <w:p>
            <w:pPr>
              <w:spacing w:line="260" w:lineRule="exact"/>
              <w:jc w:val="center"/>
              <w:rPr>
                <w:rFonts w:hint="eastAsia" w:ascii="仿宋" w:hAnsi="仿宋" w:eastAsia="仿宋" w:cs="仿宋"/>
                <w:sz w:val="24"/>
              </w:rPr>
            </w:pPr>
            <w:r>
              <w:rPr>
                <w:rFonts w:hint="eastAsia" w:ascii="仿宋" w:hAnsi="仿宋" w:eastAsia="仿宋" w:cs="仿宋"/>
                <w:sz w:val="24"/>
              </w:rPr>
              <w:t>补贴额度</w:t>
            </w:r>
          </w:p>
        </w:tc>
        <w:tc>
          <w:tcPr>
            <w:tcW w:w="6551" w:type="dxa"/>
            <w:gridSpan w:val="11"/>
            <w:noWrap w:val="0"/>
            <w:vAlign w:val="center"/>
          </w:tcPr>
          <w:p>
            <w:pPr>
              <w:spacing w:line="260" w:lineRule="exact"/>
              <w:rPr>
                <w:rFonts w:hint="eastAsia" w:ascii="仿宋" w:hAnsi="仿宋" w:eastAsia="仿宋" w:cs="仿宋"/>
                <w:sz w:val="24"/>
              </w:rPr>
            </w:pPr>
            <w:r>
              <w:rPr>
                <w:rFonts w:hint="eastAsia" w:ascii="仿宋" w:hAnsi="仿宋" w:eastAsia="仿宋" w:cs="仿宋"/>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246" w:type="dxa"/>
            <w:gridSpan w:val="3"/>
            <w:noWrap w:val="0"/>
            <w:vAlign w:val="center"/>
          </w:tcPr>
          <w:p>
            <w:pPr>
              <w:spacing w:line="260" w:lineRule="exact"/>
              <w:jc w:val="center"/>
              <w:rPr>
                <w:rFonts w:hint="eastAsia" w:ascii="仿宋" w:hAnsi="仿宋" w:eastAsia="仿宋" w:cs="仿宋"/>
                <w:sz w:val="24"/>
              </w:rPr>
            </w:pPr>
            <w:r>
              <w:rPr>
                <w:rFonts w:hint="eastAsia" w:ascii="仿宋" w:hAnsi="仿宋" w:eastAsia="仿宋" w:cs="仿宋"/>
                <w:sz w:val="24"/>
              </w:rPr>
              <w:t>申请房票补贴额度（减除已享受租房补贴额度）</w:t>
            </w:r>
          </w:p>
        </w:tc>
        <w:tc>
          <w:tcPr>
            <w:tcW w:w="6551" w:type="dxa"/>
            <w:gridSpan w:val="11"/>
            <w:noWrap w:val="0"/>
            <w:vAlign w:val="center"/>
          </w:tcPr>
          <w:p>
            <w:pPr>
              <w:spacing w:line="260" w:lineRule="exact"/>
              <w:rPr>
                <w:rFonts w:hint="eastAsia" w:ascii="仿宋" w:hAnsi="仿宋" w:eastAsia="仿宋" w:cs="仿宋"/>
                <w:sz w:val="24"/>
              </w:rPr>
            </w:pPr>
            <w:r>
              <w:rPr>
                <w:rFonts w:hint="eastAsia" w:ascii="仿宋" w:hAnsi="仿宋" w:eastAsia="仿宋" w:cs="仿宋"/>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797" w:type="dxa"/>
            <w:gridSpan w:val="14"/>
            <w:noWrap w:val="0"/>
            <w:vAlign w:val="center"/>
          </w:tcPr>
          <w:p>
            <w:pPr>
              <w:spacing w:line="260" w:lineRule="exact"/>
              <w:ind w:firstLine="480" w:firstLineChars="200"/>
              <w:rPr>
                <w:rFonts w:ascii="仿宋" w:hAnsi="仿宋" w:eastAsia="仿宋" w:cs="仿宋"/>
                <w:snapToGrid w:val="0"/>
                <w:color w:val="000000"/>
                <w:kern w:val="0"/>
                <w:sz w:val="23"/>
                <w:szCs w:val="23"/>
              </w:rPr>
            </w:pPr>
            <w:r>
              <w:rPr>
                <w:rFonts w:hint="eastAsia" w:ascii="仿宋" w:hAnsi="仿宋" w:eastAsia="仿宋" w:cs="仿宋"/>
                <w:sz w:val="24"/>
              </w:rPr>
              <w:t>本人承诺：本人来虞工作后未购买过商品住房，且在虞不得与一次性住房补贴、保障性住房、房改房等优惠政策重复享受，并承诺房票补贴不用于购买直系亲属间房屋，本人对填报内容和提供材料的真实性负责，房票补贴用于本人来虞后首次购房且</w:t>
            </w:r>
            <w:r>
              <w:rPr>
                <w:rFonts w:hint="eastAsia" w:ascii="仿宋" w:hAnsi="仿宋" w:eastAsia="仿宋" w:cs="仿宋"/>
                <w:sz w:val="24"/>
                <w:lang w:eastAsia="zh-CN"/>
              </w:rPr>
              <w:t>房票兑现后</w:t>
            </w:r>
            <w:r>
              <w:rPr>
                <w:rFonts w:hint="eastAsia" w:ascii="仿宋" w:hAnsi="仿宋" w:eastAsia="仿宋" w:cs="仿宋"/>
                <w:sz w:val="24"/>
              </w:rPr>
              <w:t>5年内不上市交易，</w:t>
            </w:r>
            <w:r>
              <w:rPr>
                <w:rFonts w:hint="eastAsia" w:ascii="仿宋" w:hAnsi="仿宋" w:eastAsia="仿宋" w:cs="仿宋"/>
                <w:sz w:val="24"/>
                <w:lang w:eastAsia="zh-CN"/>
              </w:rPr>
              <w:t>兑现房票后</w:t>
            </w:r>
            <w:r>
              <w:rPr>
                <w:rFonts w:hint="eastAsia" w:ascii="仿宋" w:hAnsi="仿宋" w:eastAsia="仿宋" w:cs="仿宋"/>
                <w:sz w:val="24"/>
              </w:rPr>
              <w:t xml:space="preserve">5年辞职离开上虞或转让的，承诺按比例退还人才房票补贴。 </w:t>
            </w:r>
            <w:r>
              <w:rPr>
                <w:rFonts w:hint="eastAsia" w:ascii="仿宋" w:hAnsi="仿宋" w:eastAsia="仿宋" w:cs="仿宋"/>
                <w:sz w:val="24"/>
                <w:lang w:val="en-US" w:eastAsia="zh-CN"/>
              </w:rPr>
              <w:t xml:space="preserve">               </w:t>
            </w:r>
            <w:r>
              <w:rPr>
                <w:rFonts w:hint="eastAsia" w:ascii="仿宋" w:hAnsi="仿宋" w:eastAsia="仿宋" w:cs="仿宋"/>
                <w:sz w:val="24"/>
              </w:rPr>
              <w:t xml:space="preserve"> 申</w:t>
            </w:r>
            <w:r>
              <w:rPr>
                <w:rFonts w:ascii="仿宋" w:hAnsi="仿宋" w:eastAsia="仿宋" w:cs="仿宋"/>
                <w:snapToGrid w:val="0"/>
                <w:color w:val="000000"/>
                <w:kern w:val="0"/>
                <w:sz w:val="23"/>
                <w:szCs w:val="23"/>
              </w:rPr>
              <w:t>请人签名：</w:t>
            </w:r>
          </w:p>
          <w:p>
            <w:pPr>
              <w:spacing w:line="260" w:lineRule="exact"/>
              <w:ind w:firstLine="5760" w:firstLineChars="2400"/>
              <w:rPr>
                <w:rFonts w:hint="eastAsia"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797" w:type="dxa"/>
            <w:gridSpan w:val="14"/>
            <w:noWrap w:val="0"/>
            <w:vAlign w:val="center"/>
          </w:tcPr>
          <w:p>
            <w:pPr>
              <w:spacing w:line="260" w:lineRule="exact"/>
              <w:rPr>
                <w:rFonts w:hint="eastAsia" w:ascii="仿宋" w:hAnsi="仿宋" w:eastAsia="仿宋" w:cs="仿宋"/>
                <w:sz w:val="24"/>
              </w:rPr>
            </w:pPr>
            <w:r>
              <w:rPr>
                <w:rFonts w:hint="eastAsia" w:ascii="仿宋" w:hAnsi="仿宋" w:eastAsia="仿宋" w:cs="仿宋"/>
                <w:sz w:val="24"/>
              </w:rPr>
              <w:t>人才所在单位意见：</w:t>
            </w:r>
          </w:p>
          <w:p>
            <w:pPr>
              <w:spacing w:line="260" w:lineRule="exact"/>
              <w:ind w:firstLine="960" w:firstLineChars="400"/>
              <w:rPr>
                <w:rFonts w:hint="eastAsia" w:ascii="仿宋" w:hAnsi="仿宋" w:eastAsia="仿宋" w:cs="仿宋"/>
                <w:sz w:val="24"/>
              </w:rPr>
            </w:pPr>
            <w:r>
              <w:rPr>
                <w:rFonts w:hint="eastAsia" w:ascii="仿宋" w:hAnsi="仿宋" w:eastAsia="仿宋" w:cs="仿宋"/>
                <w:sz w:val="24"/>
              </w:rPr>
              <w:t>符合申报条件，申报材料属实，同意申报。</w:t>
            </w:r>
          </w:p>
          <w:p>
            <w:pPr>
              <w:spacing w:line="260" w:lineRule="exact"/>
              <w:ind w:firstLine="5280" w:firstLineChars="2200"/>
              <w:rPr>
                <w:rFonts w:hint="eastAsia" w:ascii="仿宋" w:hAnsi="仿宋" w:eastAsia="仿宋" w:cs="仿宋"/>
                <w:sz w:val="24"/>
              </w:rPr>
            </w:pPr>
            <w:r>
              <w:rPr>
                <w:rFonts w:hint="eastAsia" w:ascii="仿宋" w:hAnsi="仿宋" w:eastAsia="仿宋" w:cs="仿宋"/>
                <w:sz w:val="24"/>
              </w:rPr>
              <w:t>（盖章）</w:t>
            </w:r>
          </w:p>
          <w:p>
            <w:pPr>
              <w:spacing w:line="260" w:lineRule="exact"/>
              <w:ind w:firstLine="5760" w:firstLineChars="2400"/>
              <w:rPr>
                <w:rFonts w:hint="eastAsia"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797" w:type="dxa"/>
            <w:gridSpan w:val="14"/>
            <w:noWrap w:val="0"/>
            <w:vAlign w:val="center"/>
          </w:tcPr>
          <w:p>
            <w:pPr>
              <w:spacing w:line="260" w:lineRule="exact"/>
              <w:rPr>
                <w:rFonts w:hint="eastAsia" w:ascii="仿宋" w:hAnsi="仿宋" w:eastAsia="仿宋" w:cs="仿宋"/>
                <w:sz w:val="24"/>
              </w:rPr>
            </w:pPr>
            <w:r>
              <w:rPr>
                <w:rFonts w:hint="eastAsia" w:ascii="仿宋" w:hAnsi="仿宋" w:eastAsia="仿宋" w:cs="仿宋"/>
                <w:sz w:val="24"/>
              </w:rPr>
              <w:t>教育、卫生部门初审意见（仅限教育、卫生系统引进的人才）：</w:t>
            </w:r>
          </w:p>
          <w:p>
            <w:pPr>
              <w:spacing w:line="260" w:lineRule="exact"/>
              <w:rPr>
                <w:rFonts w:hint="eastAsia" w:ascii="仿宋" w:hAnsi="仿宋" w:eastAsia="仿宋" w:cs="仿宋"/>
                <w:sz w:val="24"/>
              </w:rPr>
            </w:pPr>
          </w:p>
          <w:p>
            <w:pPr>
              <w:spacing w:line="260" w:lineRule="exact"/>
              <w:ind w:firstLine="5280" w:firstLineChars="2200"/>
              <w:rPr>
                <w:rFonts w:hint="eastAsia" w:ascii="仿宋" w:hAnsi="仿宋" w:eastAsia="仿宋" w:cs="仿宋"/>
                <w:sz w:val="24"/>
              </w:rPr>
            </w:pPr>
            <w:r>
              <w:rPr>
                <w:rFonts w:hint="eastAsia" w:ascii="仿宋" w:hAnsi="仿宋" w:eastAsia="仿宋" w:cs="仿宋"/>
                <w:sz w:val="24"/>
              </w:rPr>
              <w:t>（盖章）</w:t>
            </w:r>
          </w:p>
          <w:p>
            <w:pPr>
              <w:spacing w:line="260" w:lineRule="exact"/>
              <w:ind w:firstLine="5760" w:firstLineChars="2400"/>
              <w:rPr>
                <w:rFonts w:hint="eastAsia"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797" w:type="dxa"/>
            <w:gridSpan w:val="14"/>
            <w:noWrap w:val="0"/>
            <w:vAlign w:val="center"/>
          </w:tcPr>
          <w:p>
            <w:pPr>
              <w:spacing w:line="260" w:lineRule="exact"/>
              <w:rPr>
                <w:rFonts w:hint="eastAsia" w:ascii="仿宋" w:hAnsi="仿宋" w:eastAsia="仿宋" w:cs="仿宋"/>
                <w:sz w:val="24"/>
              </w:rPr>
            </w:pPr>
            <w:r>
              <w:rPr>
                <w:rFonts w:hint="eastAsia" w:ascii="仿宋" w:hAnsi="仿宋" w:eastAsia="仿宋" w:cs="仿宋"/>
                <w:sz w:val="24"/>
              </w:rPr>
              <w:t>区建设局意见：</w:t>
            </w:r>
          </w:p>
          <w:p>
            <w:pPr>
              <w:spacing w:line="260" w:lineRule="exact"/>
              <w:ind w:firstLine="480" w:firstLineChars="200"/>
              <w:rPr>
                <w:rFonts w:hint="eastAsia" w:ascii="仿宋" w:hAnsi="仿宋" w:eastAsia="仿宋" w:cs="仿宋"/>
                <w:sz w:val="24"/>
              </w:rPr>
            </w:pPr>
            <w:r>
              <w:rPr>
                <w:rFonts w:hint="eastAsia" w:ascii="仿宋" w:hAnsi="仿宋" w:eastAsia="仿宋" w:cs="仿宋"/>
                <w:sz w:val="24"/>
              </w:rPr>
              <w:t>该人才未享受一次性住房补贴、保障性住房、房改房等优惠政策。</w:t>
            </w:r>
          </w:p>
          <w:p>
            <w:pPr>
              <w:spacing w:line="260" w:lineRule="exact"/>
              <w:ind w:firstLine="5280" w:firstLineChars="2200"/>
              <w:rPr>
                <w:rFonts w:hint="eastAsia" w:ascii="仿宋" w:hAnsi="仿宋" w:eastAsia="仿宋" w:cs="仿宋"/>
                <w:sz w:val="24"/>
              </w:rPr>
            </w:pPr>
            <w:r>
              <w:rPr>
                <w:rFonts w:hint="eastAsia" w:ascii="仿宋" w:hAnsi="仿宋" w:eastAsia="仿宋" w:cs="仿宋"/>
                <w:sz w:val="24"/>
              </w:rPr>
              <w:t>（盖章）</w:t>
            </w:r>
          </w:p>
          <w:p>
            <w:pPr>
              <w:spacing w:line="260" w:lineRule="exact"/>
              <w:ind w:firstLine="5760" w:firstLineChars="2400"/>
              <w:rPr>
                <w:rFonts w:hint="eastAsia"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797" w:type="dxa"/>
            <w:gridSpan w:val="14"/>
            <w:noWrap w:val="0"/>
            <w:vAlign w:val="center"/>
          </w:tcPr>
          <w:p>
            <w:pPr>
              <w:spacing w:before="288" w:beforeLines="50" w:line="260" w:lineRule="exact"/>
              <w:rPr>
                <w:rFonts w:hint="eastAsia" w:ascii="仿宋" w:hAnsi="仿宋" w:eastAsia="仿宋" w:cs="仿宋"/>
                <w:sz w:val="24"/>
              </w:rPr>
            </w:pPr>
            <w:r>
              <w:rPr>
                <w:rFonts w:hint="eastAsia" w:ascii="仿宋" w:hAnsi="仿宋" w:eastAsia="仿宋" w:cs="仿宋"/>
                <w:sz w:val="24"/>
              </w:rPr>
              <w:t>区人力社保局意见：</w:t>
            </w:r>
          </w:p>
          <w:p>
            <w:pPr>
              <w:spacing w:line="260" w:lineRule="exact"/>
              <w:ind w:firstLine="240" w:firstLineChars="100"/>
              <w:rPr>
                <w:rFonts w:hint="eastAsia" w:ascii="仿宋" w:hAnsi="仿宋" w:eastAsia="仿宋" w:cs="仿宋"/>
                <w:sz w:val="24"/>
              </w:rPr>
            </w:pPr>
            <w:r>
              <w:rPr>
                <w:rFonts w:hint="eastAsia" w:ascii="仿宋" w:hAnsi="仿宋" w:eastAsia="仿宋" w:cs="仿宋"/>
                <w:sz w:val="24"/>
              </w:rPr>
              <w:t>经审定，同意核发      （大写）万元房票补贴凭证。（盖章）</w:t>
            </w:r>
          </w:p>
          <w:p>
            <w:pPr>
              <w:spacing w:line="260" w:lineRule="exact"/>
              <w:ind w:firstLine="5760" w:firstLineChars="2400"/>
              <w:rPr>
                <w:rFonts w:hint="eastAsia" w:ascii="仿宋" w:hAnsi="仿宋" w:eastAsia="仿宋" w:cs="仿宋"/>
                <w:sz w:val="24"/>
              </w:rPr>
            </w:pPr>
            <w:r>
              <w:rPr>
                <w:rFonts w:hint="eastAsia" w:ascii="仿宋" w:hAnsi="仿宋" w:eastAsia="仿宋" w:cs="仿宋"/>
                <w:sz w:val="24"/>
              </w:rPr>
              <w:t>年  月  日</w:t>
            </w:r>
          </w:p>
        </w:tc>
      </w:tr>
    </w:tbl>
    <w:p>
      <w:pPr>
        <w:spacing w:line="600" w:lineRule="exact"/>
        <w:jc w:val="center"/>
        <w:rPr>
          <w:rFonts w:hint="eastAsia" w:eastAsia="方正小标宋简体"/>
          <w:sz w:val="36"/>
          <w:szCs w:val="36"/>
        </w:rPr>
      </w:pPr>
      <w:r>
        <w:rPr>
          <w:rFonts w:hint="eastAsia" w:eastAsia="方正小标宋简体"/>
          <w:sz w:val="36"/>
          <w:szCs w:val="36"/>
        </w:rPr>
        <w:t>上虞区人才房票补贴申请表（高层次人才）</w:t>
      </w:r>
    </w:p>
    <w:p>
      <w:pPr>
        <w:rPr>
          <w:rFonts w:eastAsia="黑体"/>
          <w:szCs w:val="30"/>
        </w:rPr>
        <w:sectPr>
          <w:pgSz w:w="11905" w:h="16838"/>
          <w:pgMar w:top="1587" w:right="1587" w:bottom="1417" w:left="1587" w:header="850" w:footer="1134" w:gutter="0"/>
          <w:cols w:space="720" w:num="1"/>
          <w:docGrid w:type="linesAndChars" w:linePitch="576" w:charSpace="0"/>
        </w:sectPr>
      </w:pPr>
    </w:p>
    <w:p>
      <w:pPr>
        <w:rPr>
          <w:rFonts w:eastAsia="黑体"/>
          <w:szCs w:val="30"/>
        </w:rPr>
      </w:pPr>
      <w:r>
        <w:rPr>
          <w:rFonts w:eastAsia="黑体"/>
          <w:szCs w:val="30"/>
        </w:rPr>
        <w:t>附件2</w:t>
      </w:r>
    </w:p>
    <w:p>
      <w:pPr>
        <w:spacing w:after="288" w:afterLines="50" w:line="600" w:lineRule="exact"/>
        <w:jc w:val="center"/>
        <w:rPr>
          <w:rFonts w:hint="eastAsia" w:eastAsia="方正小标宋简体"/>
          <w:sz w:val="36"/>
          <w:szCs w:val="36"/>
        </w:rPr>
      </w:pPr>
      <w:r>
        <w:rPr>
          <w:rFonts w:hint="eastAsia" w:eastAsia="方正小标宋简体"/>
          <w:sz w:val="36"/>
          <w:szCs w:val="36"/>
        </w:rPr>
        <w:t>绍兴市上虞区人才房票补贴结算单（房地产公司）</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490"/>
        <w:gridCol w:w="936"/>
        <w:gridCol w:w="541"/>
        <w:gridCol w:w="182"/>
        <w:gridCol w:w="722"/>
        <w:gridCol w:w="6"/>
        <w:gridCol w:w="1558"/>
        <w:gridCol w:w="615"/>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姓名</w:t>
            </w:r>
          </w:p>
        </w:tc>
        <w:tc>
          <w:tcPr>
            <w:tcW w:w="1426" w:type="dxa"/>
            <w:gridSpan w:val="2"/>
            <w:vMerge w:val="restart"/>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c>
          <w:tcPr>
            <w:tcW w:w="723" w:type="dxa"/>
            <w:gridSpan w:val="2"/>
            <w:vMerge w:val="restart"/>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性别</w:t>
            </w:r>
          </w:p>
        </w:tc>
        <w:tc>
          <w:tcPr>
            <w:tcW w:w="722" w:type="dxa"/>
            <w:vMerge w:val="restart"/>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c>
          <w:tcPr>
            <w:tcW w:w="2179" w:type="dxa"/>
            <w:gridSpan w:val="3"/>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手机号</w:t>
            </w:r>
          </w:p>
        </w:tc>
        <w:tc>
          <w:tcPr>
            <w:tcW w:w="3232" w:type="dxa"/>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1426"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723"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72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2179" w:type="dxa"/>
            <w:gridSpan w:val="3"/>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身份证或护照号</w:t>
            </w:r>
          </w:p>
        </w:tc>
        <w:tc>
          <w:tcPr>
            <w:tcW w:w="3232" w:type="dxa"/>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24"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工作单位及职务</w:t>
            </w:r>
          </w:p>
        </w:tc>
        <w:tc>
          <w:tcPr>
            <w:tcW w:w="6856" w:type="dxa"/>
            <w:gridSpan w:val="7"/>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24"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购房合同时间</w:t>
            </w:r>
          </w:p>
        </w:tc>
        <w:tc>
          <w:tcPr>
            <w:tcW w:w="1445" w:type="dxa"/>
            <w:gridSpan w:val="3"/>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c>
          <w:tcPr>
            <w:tcW w:w="2179" w:type="dxa"/>
            <w:gridSpan w:val="3"/>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网签编号</w:t>
            </w:r>
          </w:p>
        </w:tc>
        <w:tc>
          <w:tcPr>
            <w:tcW w:w="3232" w:type="dxa"/>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24"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所购房屋地址</w:t>
            </w:r>
          </w:p>
        </w:tc>
        <w:tc>
          <w:tcPr>
            <w:tcW w:w="6856" w:type="dxa"/>
            <w:gridSpan w:val="7"/>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24"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开发商名称</w:t>
            </w:r>
          </w:p>
        </w:tc>
        <w:tc>
          <w:tcPr>
            <w:tcW w:w="6856" w:type="dxa"/>
            <w:gridSpan w:val="7"/>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房票编号</w:t>
            </w:r>
          </w:p>
        </w:tc>
        <w:tc>
          <w:tcPr>
            <w:tcW w:w="2387" w:type="dxa"/>
            <w:gridSpan w:val="5"/>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c>
          <w:tcPr>
            <w:tcW w:w="1558" w:type="dxa"/>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金额</w:t>
            </w:r>
          </w:p>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（大写）</w:t>
            </w:r>
          </w:p>
        </w:tc>
        <w:tc>
          <w:tcPr>
            <w:tcW w:w="3847" w:type="dxa"/>
            <w:gridSpan w:val="2"/>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865" w:type="dxa"/>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开发商银行账号</w:t>
            </w:r>
          </w:p>
        </w:tc>
        <w:tc>
          <w:tcPr>
            <w:tcW w:w="6315" w:type="dxa"/>
            <w:gridSpan w:val="6"/>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865" w:type="dxa"/>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r>
              <w:rPr>
                <w:rFonts w:hint="eastAsia" w:ascii="仿宋_GB2312" w:hAnsi="仿宋_GB2312" w:cs="仿宋_GB2312"/>
                <w:kern w:val="0"/>
                <w:sz w:val="28"/>
                <w:szCs w:val="28"/>
              </w:rPr>
              <w:t>开发商经办人及联系方式</w:t>
            </w:r>
          </w:p>
        </w:tc>
        <w:tc>
          <w:tcPr>
            <w:tcW w:w="6315" w:type="dxa"/>
            <w:gridSpan w:val="6"/>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6"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80" w:lineRule="exact"/>
              <w:ind w:left="113" w:right="113"/>
              <w:jc w:val="center"/>
              <w:rPr>
                <w:rFonts w:ascii="仿宋_GB2312" w:hAnsi="仿宋_GB2312" w:cs="仿宋_GB2312"/>
                <w:sz w:val="28"/>
                <w:szCs w:val="28"/>
              </w:rPr>
            </w:pPr>
            <w:r>
              <w:rPr>
                <w:rFonts w:hint="eastAsia" w:ascii="仿宋_GB2312" w:hAnsi="仿宋_GB2312" w:cs="仿宋_GB2312"/>
                <w:kern w:val="0"/>
                <w:sz w:val="28"/>
                <w:szCs w:val="28"/>
              </w:rPr>
              <w:t>区人力社保局</w:t>
            </w:r>
          </w:p>
          <w:p>
            <w:pPr>
              <w:widowControl/>
              <w:autoSpaceDE w:val="0"/>
              <w:spacing w:line="480" w:lineRule="exact"/>
              <w:ind w:left="113" w:right="113"/>
              <w:jc w:val="center"/>
              <w:rPr>
                <w:rFonts w:ascii="仿宋_GB2312" w:hAnsi="仿宋_GB2312" w:cs="仿宋_GB2312"/>
                <w:sz w:val="28"/>
                <w:szCs w:val="28"/>
              </w:rPr>
            </w:pPr>
            <w:r>
              <w:rPr>
                <w:rFonts w:hint="eastAsia" w:ascii="仿宋_GB2312" w:hAnsi="仿宋_GB2312" w:cs="仿宋_GB2312"/>
                <w:kern w:val="0"/>
                <w:sz w:val="28"/>
                <w:szCs w:val="28"/>
              </w:rPr>
              <w:t>审核意见</w:t>
            </w:r>
          </w:p>
        </w:tc>
        <w:tc>
          <w:tcPr>
            <w:tcW w:w="8282" w:type="dxa"/>
            <w:gridSpan w:val="9"/>
            <w:tcBorders>
              <w:top w:val="single" w:color="auto" w:sz="4" w:space="0"/>
              <w:left w:val="nil"/>
              <w:bottom w:val="single" w:color="auto" w:sz="4" w:space="0"/>
              <w:right w:val="single" w:color="auto" w:sz="4" w:space="0"/>
            </w:tcBorders>
            <w:noWrap w:val="0"/>
            <w:vAlign w:val="center"/>
          </w:tcPr>
          <w:p>
            <w:pPr>
              <w:widowControl/>
              <w:autoSpaceDE w:val="0"/>
              <w:spacing w:line="480" w:lineRule="exact"/>
              <w:jc w:val="left"/>
              <w:rPr>
                <w:rFonts w:ascii="仿宋_GB2312" w:hAnsi="仿宋_GB2312" w:cs="仿宋_GB2312"/>
                <w:sz w:val="28"/>
                <w:szCs w:val="28"/>
              </w:rPr>
            </w:pPr>
          </w:p>
          <w:p>
            <w:pPr>
              <w:pStyle w:val="2"/>
            </w:pPr>
          </w:p>
          <w:p>
            <w:pPr>
              <w:pStyle w:val="5"/>
              <w:ind w:firstLine="560"/>
              <w:rPr>
                <w:rFonts w:ascii="仿宋_GB2312" w:hAnsi="仿宋_GB2312" w:cs="仿宋_GB2312"/>
                <w:sz w:val="28"/>
                <w:szCs w:val="28"/>
              </w:rPr>
            </w:pPr>
          </w:p>
          <w:p>
            <w:pPr>
              <w:pStyle w:val="5"/>
              <w:ind w:firstLine="560"/>
              <w:rPr>
                <w:rFonts w:ascii="仿宋_GB2312" w:hAnsi="仿宋_GB2312" w:cs="仿宋_GB2312"/>
                <w:sz w:val="28"/>
                <w:szCs w:val="28"/>
              </w:rPr>
            </w:pPr>
          </w:p>
          <w:p>
            <w:pPr>
              <w:pStyle w:val="5"/>
              <w:ind w:firstLine="560"/>
              <w:rPr>
                <w:rFonts w:ascii="仿宋_GB2312" w:hAnsi="仿宋_GB2312" w:cs="仿宋_GB2312"/>
                <w:sz w:val="28"/>
                <w:szCs w:val="28"/>
              </w:rPr>
            </w:pPr>
          </w:p>
          <w:p>
            <w:pPr>
              <w:widowControl/>
              <w:autoSpaceDE w:val="0"/>
              <w:spacing w:line="480" w:lineRule="exact"/>
              <w:jc w:val="left"/>
              <w:rPr>
                <w:rFonts w:hint="eastAsia" w:ascii="仿宋_GB2312" w:hAnsi="仿宋_GB2312" w:cs="仿宋_GB2312"/>
                <w:sz w:val="28"/>
                <w:szCs w:val="28"/>
              </w:rPr>
            </w:pPr>
            <w:r>
              <w:rPr>
                <w:rFonts w:hint="eastAsia" w:ascii="仿宋_GB2312" w:hAnsi="仿宋_GB2312" w:cs="仿宋_GB2312"/>
                <w:kern w:val="0"/>
                <w:sz w:val="28"/>
                <w:szCs w:val="28"/>
              </w:rPr>
              <w:t>初审人</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 xml:space="preserve"> 复审人</w:t>
            </w:r>
            <w:r>
              <w:rPr>
                <w:rFonts w:hint="eastAsia" w:ascii="仿宋_GB2312" w:hAnsi="仿宋_GB2312" w:cs="仿宋_GB2312"/>
                <w:kern w:val="0"/>
                <w:sz w:val="28"/>
                <w:szCs w:val="28"/>
                <w:u w:val="single"/>
              </w:rPr>
              <w:t xml:space="preserve">           </w:t>
            </w:r>
          </w:p>
          <w:p>
            <w:pPr>
              <w:widowControl/>
              <w:autoSpaceDE w:val="0"/>
              <w:spacing w:line="480" w:lineRule="exact"/>
              <w:jc w:val="left"/>
              <w:rPr>
                <w:rFonts w:ascii="仿宋_GB2312" w:hAnsi="仿宋_GB2312" w:cs="仿宋_GB2312"/>
                <w:sz w:val="28"/>
                <w:szCs w:val="28"/>
              </w:rPr>
            </w:pPr>
            <w:r>
              <w:rPr>
                <w:rFonts w:hint="eastAsia" w:ascii="仿宋_GB2312" w:hAnsi="仿宋_GB2312" w:cs="仿宋_GB2312"/>
                <w:kern w:val="0"/>
                <w:sz w:val="28"/>
                <w:szCs w:val="28"/>
              </w:rPr>
              <w:t> </w:t>
            </w:r>
          </w:p>
          <w:p>
            <w:pPr>
              <w:widowControl/>
              <w:autoSpaceDE w:val="0"/>
              <w:spacing w:line="480" w:lineRule="exact"/>
              <w:jc w:val="left"/>
              <w:rPr>
                <w:rFonts w:hint="eastAsia" w:ascii="仿宋_GB2312" w:hAnsi="仿宋_GB2312" w:cs="仿宋_GB2312"/>
                <w:kern w:val="0"/>
                <w:sz w:val="28"/>
                <w:szCs w:val="28"/>
              </w:rPr>
            </w:pPr>
            <w:r>
              <w:rPr>
                <w:rFonts w:hint="eastAsia" w:ascii="仿宋_GB2312" w:hAnsi="仿宋_GB2312" w:cs="仿宋_GB2312"/>
                <w:kern w:val="0"/>
                <w:sz w:val="28"/>
                <w:szCs w:val="28"/>
              </w:rPr>
              <w:t>分管领导</w:t>
            </w:r>
            <w:r>
              <w:rPr>
                <w:rFonts w:hint="eastAsia" w:ascii="仿宋_GB2312" w:hAnsi="仿宋_GB2312" w:cs="仿宋_GB2312"/>
                <w:kern w:val="0"/>
                <w:sz w:val="28"/>
                <w:szCs w:val="28"/>
                <w:u w:val="single"/>
              </w:rPr>
              <w:t xml:space="preserve">           </w:t>
            </w:r>
          </w:p>
          <w:p>
            <w:pPr>
              <w:widowControl/>
              <w:autoSpaceDE w:val="0"/>
              <w:spacing w:line="480" w:lineRule="exact"/>
              <w:jc w:val="right"/>
              <w:rPr>
                <w:rFonts w:ascii="仿宋_GB2312" w:hAnsi="仿宋_GB2312" w:cs="仿宋_GB2312"/>
                <w:sz w:val="28"/>
                <w:szCs w:val="28"/>
              </w:rPr>
            </w:pPr>
            <w:r>
              <w:rPr>
                <w:rFonts w:hint="eastAsia" w:ascii="仿宋_GB2312" w:hAnsi="仿宋_GB2312" w:cs="仿宋_GB2312"/>
                <w:kern w:val="0"/>
                <w:sz w:val="28"/>
                <w:szCs w:val="28"/>
              </w:rPr>
              <w:t>审核单位  （盖章）</w:t>
            </w:r>
          </w:p>
          <w:p>
            <w:pPr>
              <w:widowControl/>
              <w:autoSpaceDE w:val="0"/>
              <w:spacing w:line="480" w:lineRule="exact"/>
              <w:jc w:val="right"/>
              <w:rPr>
                <w:rFonts w:hint="eastAsia" w:ascii="仿宋_GB2312" w:hAnsi="仿宋_GB2312" w:cs="仿宋_GB2312"/>
                <w:sz w:val="28"/>
                <w:szCs w:val="28"/>
              </w:rPr>
            </w:pPr>
            <w:r>
              <w:rPr>
                <w:rFonts w:hint="eastAsia" w:ascii="仿宋_GB2312" w:hAnsi="仿宋_GB2312" w:cs="仿宋_GB2312"/>
                <w:kern w:val="0"/>
                <w:sz w:val="28"/>
                <w:szCs w:val="28"/>
              </w:rPr>
              <w:t>年  月  日</w:t>
            </w:r>
          </w:p>
        </w:tc>
      </w:tr>
    </w:tbl>
    <w:p>
      <w:pPr>
        <w:widowControl/>
        <w:autoSpaceDE w:val="0"/>
        <w:spacing w:line="480" w:lineRule="exact"/>
        <w:jc w:val="left"/>
        <w:rPr>
          <w:rFonts w:eastAsia="黑体"/>
          <w:szCs w:val="30"/>
        </w:rPr>
      </w:pPr>
      <w:r>
        <w:rPr>
          <w:rFonts w:hint="eastAsia" w:ascii="仿宋_GB2312"/>
          <w:spacing w:val="-10"/>
          <w:kern w:val="0"/>
          <w:sz w:val="28"/>
          <w:szCs w:val="28"/>
        </w:rPr>
        <w:t>注：此表一式两份。</w:t>
      </w:r>
    </w:p>
    <w:p>
      <w:pPr>
        <w:rPr>
          <w:rFonts w:eastAsia="黑体"/>
          <w:szCs w:val="30"/>
        </w:rPr>
        <w:sectPr>
          <w:pgSz w:w="11905" w:h="16838"/>
          <w:pgMar w:top="1587" w:right="1587" w:bottom="1417" w:left="1587" w:header="850" w:footer="1134" w:gutter="0"/>
          <w:cols w:space="720" w:num="1"/>
          <w:docGrid w:type="linesAndChars" w:linePitch="576" w:charSpace="0"/>
        </w:sectPr>
      </w:pPr>
    </w:p>
    <w:p>
      <w:pPr>
        <w:rPr>
          <w:rFonts w:eastAsia="黑体"/>
          <w:szCs w:val="30"/>
        </w:rPr>
      </w:pPr>
      <w:r>
        <w:rPr>
          <w:rFonts w:eastAsia="黑体"/>
          <w:szCs w:val="30"/>
        </w:rPr>
        <w:t>附件</w:t>
      </w:r>
      <w:r>
        <w:rPr>
          <w:rFonts w:hint="eastAsia" w:eastAsia="黑体"/>
          <w:szCs w:val="30"/>
        </w:rPr>
        <w:t>3</w:t>
      </w:r>
    </w:p>
    <w:p>
      <w:pPr>
        <w:spacing w:after="288" w:afterLines="50" w:line="600" w:lineRule="exact"/>
        <w:jc w:val="center"/>
        <w:rPr>
          <w:rFonts w:hint="eastAsia" w:eastAsia="方正小标宋简体"/>
          <w:sz w:val="36"/>
          <w:szCs w:val="36"/>
        </w:rPr>
      </w:pPr>
      <w:r>
        <w:rPr>
          <w:rFonts w:hint="eastAsia" w:eastAsia="方正小标宋简体"/>
          <w:sz w:val="36"/>
          <w:szCs w:val="36"/>
        </w:rPr>
        <w:t>绍兴市上虞区人才房票补贴结算单（个人）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6"/>
        <w:gridCol w:w="1073"/>
        <w:gridCol w:w="549"/>
        <w:gridCol w:w="175"/>
        <w:gridCol w:w="605"/>
        <w:gridCol w:w="269"/>
        <w:gridCol w:w="290"/>
        <w:gridCol w:w="792"/>
        <w:gridCol w:w="1117"/>
        <w:gridCol w:w="45"/>
        <w:gridCol w:w="599"/>
        <w:gridCol w:w="62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姓名</w:t>
            </w:r>
          </w:p>
        </w:tc>
        <w:tc>
          <w:tcPr>
            <w:tcW w:w="1169" w:type="dxa"/>
            <w:gridSpan w:val="2"/>
            <w:vMerge w:val="restart"/>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c>
          <w:tcPr>
            <w:tcW w:w="724" w:type="dxa"/>
            <w:gridSpan w:val="2"/>
            <w:vMerge w:val="restart"/>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性别</w:t>
            </w:r>
          </w:p>
        </w:tc>
        <w:tc>
          <w:tcPr>
            <w:tcW w:w="874" w:type="dxa"/>
            <w:gridSpan w:val="2"/>
            <w:vMerge w:val="restart"/>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c>
          <w:tcPr>
            <w:tcW w:w="1082" w:type="dxa"/>
            <w:gridSpan w:val="2"/>
            <w:vMerge w:val="restart"/>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人才补助类型</w:t>
            </w:r>
          </w:p>
        </w:tc>
        <w:tc>
          <w:tcPr>
            <w:tcW w:w="1117" w:type="dxa"/>
            <w:vMerge w:val="restart"/>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c>
          <w:tcPr>
            <w:tcW w:w="1266" w:type="dxa"/>
            <w:gridSpan w:val="3"/>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办电</w:t>
            </w:r>
          </w:p>
        </w:tc>
        <w:tc>
          <w:tcPr>
            <w:tcW w:w="1407" w:type="dxa"/>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1169"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724"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874"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1082"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111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1266" w:type="dxa"/>
            <w:gridSpan w:val="3"/>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手机</w:t>
            </w:r>
          </w:p>
        </w:tc>
        <w:tc>
          <w:tcPr>
            <w:tcW w:w="1407" w:type="dxa"/>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2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工作单位及职务</w:t>
            </w:r>
          </w:p>
        </w:tc>
        <w:tc>
          <w:tcPr>
            <w:tcW w:w="6470" w:type="dxa"/>
            <w:gridSpan w:val="11"/>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29" w:type="dxa"/>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所购房屋地址</w:t>
            </w:r>
          </w:p>
        </w:tc>
        <w:tc>
          <w:tcPr>
            <w:tcW w:w="6470" w:type="dxa"/>
            <w:gridSpan w:val="11"/>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主房面积</w:t>
            </w:r>
          </w:p>
        </w:tc>
        <w:tc>
          <w:tcPr>
            <w:tcW w:w="1622" w:type="dxa"/>
            <w:gridSpan w:val="2"/>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c>
          <w:tcPr>
            <w:tcW w:w="2131" w:type="dxa"/>
            <w:gridSpan w:val="5"/>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附房（车库）面积</w:t>
            </w:r>
          </w:p>
        </w:tc>
        <w:tc>
          <w:tcPr>
            <w:tcW w:w="1162" w:type="dxa"/>
            <w:gridSpan w:val="2"/>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c>
          <w:tcPr>
            <w:tcW w:w="1221" w:type="dxa"/>
            <w:gridSpan w:val="2"/>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购房价格</w:t>
            </w:r>
          </w:p>
        </w:tc>
        <w:tc>
          <w:tcPr>
            <w:tcW w:w="1407" w:type="dxa"/>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eastAsia="仿宋_GB2312" w:cs="仿宋_GB2312"/>
                <w:kern w:val="0"/>
                <w:sz w:val="28"/>
                <w:szCs w:val="28"/>
              </w:rPr>
              <w:t>￥</w:t>
            </w:r>
            <w:r>
              <w:rPr>
                <w:rFonts w:hint="eastAsia" w:ascii="仿宋_GB2312" w:hAnsi="仿宋_GB2312" w:cs="仿宋_GB2312"/>
                <w:kern w:val="0"/>
                <w:sz w:val="28"/>
                <w:szCs w:val="28"/>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房票编号</w:t>
            </w:r>
          </w:p>
        </w:tc>
        <w:tc>
          <w:tcPr>
            <w:tcW w:w="1622" w:type="dxa"/>
            <w:gridSpan w:val="2"/>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c>
          <w:tcPr>
            <w:tcW w:w="2131" w:type="dxa"/>
            <w:gridSpan w:val="5"/>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补贴金额（大写）</w:t>
            </w:r>
          </w:p>
        </w:tc>
        <w:tc>
          <w:tcPr>
            <w:tcW w:w="3790" w:type="dxa"/>
            <w:gridSpan w:val="5"/>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right"/>
              <w:rPr>
                <w:rFonts w:ascii="仿宋_GB2312" w:hAnsi="仿宋_GB2312" w:cs="仿宋_GB2312"/>
                <w:sz w:val="28"/>
                <w:szCs w:val="28"/>
              </w:rPr>
            </w:pPr>
            <w:r>
              <w:rPr>
                <w:rFonts w:hint="eastAsia" w:ascii="仿宋_GB2312" w:hAnsi="仿宋_GB2312" w:cs="仿宋_GB2312"/>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身份证或护照号码</w:t>
            </w:r>
          </w:p>
        </w:tc>
        <w:tc>
          <w:tcPr>
            <w:tcW w:w="2961" w:type="dxa"/>
            <w:gridSpan w:val="6"/>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c>
          <w:tcPr>
            <w:tcW w:w="1954" w:type="dxa"/>
            <w:gridSpan w:val="3"/>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r>
              <w:rPr>
                <w:rFonts w:hint="eastAsia" w:ascii="仿宋_GB2312" w:hAnsi="仿宋_GB2312" w:cs="仿宋_GB2312"/>
                <w:kern w:val="0"/>
                <w:sz w:val="28"/>
                <w:szCs w:val="28"/>
              </w:rPr>
              <w:t>个人银行账号</w:t>
            </w:r>
          </w:p>
        </w:tc>
        <w:tc>
          <w:tcPr>
            <w:tcW w:w="2628" w:type="dxa"/>
            <w:gridSpan w:val="3"/>
            <w:tcBorders>
              <w:top w:val="single" w:color="auto" w:sz="4" w:space="0"/>
              <w:left w:val="nil"/>
              <w:bottom w:val="single" w:color="auto" w:sz="4" w:space="0"/>
              <w:right w:val="single" w:color="auto" w:sz="4" w:space="0"/>
            </w:tcBorders>
            <w:noWrap w:val="0"/>
            <w:vAlign w:val="center"/>
          </w:tcPr>
          <w:p>
            <w:pPr>
              <w:widowControl/>
              <w:autoSpaceDE w:val="0"/>
              <w:spacing w:line="400" w:lineRule="exact"/>
              <w:jc w:val="center"/>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356" w:type="dxa"/>
            <w:gridSpan w:val="2"/>
            <w:vMerge w:val="restart"/>
            <w:tcBorders>
              <w:top w:val="nil"/>
              <w:left w:val="single" w:color="auto" w:sz="4" w:space="0"/>
              <w:bottom w:val="single" w:color="auto" w:sz="4" w:space="0"/>
              <w:right w:val="single" w:color="auto" w:sz="4" w:space="0"/>
            </w:tcBorders>
            <w:noWrap w:val="0"/>
            <w:vAlign w:val="center"/>
          </w:tcPr>
          <w:p>
            <w:pPr>
              <w:jc w:val="distribute"/>
              <w:rPr>
                <w:rFonts w:ascii="仿宋_GB2312" w:hAnsi="仿宋_GB2312" w:cs="仿宋_GB2312"/>
                <w:sz w:val="28"/>
                <w:szCs w:val="28"/>
              </w:rPr>
            </w:pPr>
            <w:r>
              <w:rPr>
                <w:rFonts w:hint="eastAsia" w:ascii="仿宋_GB2312" w:hAnsi="仿宋_GB2312" w:cs="仿宋_GB2312"/>
                <w:kern w:val="0"/>
                <w:sz w:val="28"/>
                <w:szCs w:val="28"/>
              </w:rPr>
              <w:t>区人力资源和社会保障局审批意见</w:t>
            </w:r>
          </w:p>
        </w:tc>
        <w:tc>
          <w:tcPr>
            <w:tcW w:w="7543" w:type="dxa"/>
            <w:gridSpan w:val="1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仿宋_GB2312" w:hAnsi="仿宋_GB2312" w:cs="仿宋_GB2312"/>
                <w:sz w:val="28"/>
                <w:szCs w:val="28"/>
              </w:rPr>
            </w:pPr>
            <w:r>
              <w:rPr>
                <w:rFonts w:hint="eastAsia" w:ascii="仿宋_GB2312" w:hAnsi="仿宋_GB2312" w:cs="仿宋_GB2312"/>
                <w:kern w:val="0"/>
                <w:sz w:val="28"/>
                <w:szCs w:val="28"/>
              </w:rPr>
              <w:t>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jc w:val="center"/>
        </w:trPr>
        <w:tc>
          <w:tcPr>
            <w:tcW w:w="135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7543" w:type="dxa"/>
            <w:gridSpan w:val="1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rPr>
                <w:rFonts w:ascii="仿宋_GB2312" w:hAnsi="仿宋_GB2312" w:cs="仿宋_GB2312"/>
                <w:kern w:val="0"/>
                <w:sz w:val="28"/>
                <w:szCs w:val="28"/>
              </w:rPr>
            </w:pPr>
          </w:p>
          <w:p>
            <w:pPr>
              <w:pStyle w:val="6"/>
              <w:rPr>
                <w:rFonts w:ascii="仿宋_GB2312" w:hAnsi="仿宋_GB2312" w:eastAsia="仿宋_GB2312" w:cs="仿宋_GB2312"/>
                <w:b/>
                <w:kern w:val="2"/>
                <w:sz w:val="28"/>
                <w:szCs w:val="28"/>
              </w:rPr>
            </w:pPr>
          </w:p>
          <w:p>
            <w:pPr>
              <w:widowControl/>
              <w:spacing w:before="100" w:beforeAutospacing="1" w:after="100" w:afterAutospacing="1" w:line="360" w:lineRule="exact"/>
              <w:jc w:val="right"/>
              <w:rPr>
                <w:rFonts w:hint="eastAsia" w:ascii="仿宋_GB2312" w:hAnsi="仿宋_GB2312" w:cs="仿宋_GB2312"/>
                <w:sz w:val="28"/>
                <w:szCs w:val="28"/>
              </w:rPr>
            </w:pPr>
            <w:r>
              <w:rPr>
                <w:rFonts w:hint="eastAsia" w:ascii="仿宋_GB2312" w:hAnsi="仿宋_GB2312" w:cs="仿宋_GB2312"/>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56" w:type="dxa"/>
            <w:gridSpan w:val="2"/>
            <w:vMerge w:val="restart"/>
            <w:tcBorders>
              <w:top w:val="nil"/>
              <w:left w:val="single" w:color="auto" w:sz="4" w:space="0"/>
              <w:bottom w:val="single" w:color="auto" w:sz="4" w:space="0"/>
              <w:right w:val="single" w:color="auto" w:sz="4" w:space="0"/>
            </w:tcBorders>
            <w:noWrap w:val="0"/>
            <w:vAlign w:val="center"/>
          </w:tcPr>
          <w:p>
            <w:pPr>
              <w:jc w:val="distribute"/>
              <w:rPr>
                <w:rFonts w:ascii="仿宋_GB2312" w:hAnsi="仿宋_GB2312" w:cs="仿宋_GB2312"/>
                <w:sz w:val="28"/>
                <w:szCs w:val="28"/>
              </w:rPr>
            </w:pPr>
            <w:r>
              <w:rPr>
                <w:rFonts w:hint="eastAsia" w:ascii="仿宋_GB2312" w:hAnsi="仿宋_GB2312" w:cs="仿宋_GB2312"/>
                <w:kern w:val="0"/>
                <w:sz w:val="28"/>
                <w:szCs w:val="28"/>
              </w:rPr>
              <w:t>区人力资源和社会保障局审批意见</w:t>
            </w:r>
          </w:p>
        </w:tc>
        <w:tc>
          <w:tcPr>
            <w:tcW w:w="2402" w:type="dxa"/>
            <w:gridSpan w:val="4"/>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仿宋_GB2312" w:hAnsi="仿宋_GB2312" w:cs="仿宋_GB2312"/>
                <w:sz w:val="28"/>
                <w:szCs w:val="28"/>
              </w:rPr>
            </w:pPr>
            <w:r>
              <w:rPr>
                <w:rFonts w:hint="eastAsia" w:ascii="仿宋_GB2312" w:hAnsi="仿宋_GB2312" w:cs="仿宋_GB2312"/>
                <w:sz w:val="28"/>
                <w:szCs w:val="28"/>
              </w:rPr>
              <w:t>复审意见</w:t>
            </w:r>
          </w:p>
        </w:tc>
        <w:tc>
          <w:tcPr>
            <w:tcW w:w="2513"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仿宋_GB2312" w:hAnsi="仿宋_GB2312" w:cs="仿宋_GB2312"/>
                <w:sz w:val="28"/>
                <w:szCs w:val="28"/>
              </w:rPr>
            </w:pPr>
            <w:r>
              <w:rPr>
                <w:rFonts w:hint="eastAsia" w:ascii="仿宋_GB2312" w:hAnsi="仿宋_GB2312" w:cs="仿宋_GB2312"/>
                <w:sz w:val="28"/>
                <w:szCs w:val="28"/>
              </w:rPr>
              <w:t>终审意见</w:t>
            </w:r>
          </w:p>
        </w:tc>
        <w:tc>
          <w:tcPr>
            <w:tcW w:w="599" w:type="dxa"/>
            <w:vMerge w:val="restart"/>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ind w:left="57"/>
              <w:jc w:val="center"/>
              <w:rPr>
                <w:rFonts w:ascii="仿宋_GB2312" w:hAnsi="仿宋_GB2312" w:cs="仿宋_GB2312"/>
                <w:kern w:val="0"/>
                <w:sz w:val="28"/>
                <w:szCs w:val="28"/>
              </w:rPr>
            </w:pPr>
            <w:r>
              <w:rPr>
                <w:rFonts w:hint="eastAsia" w:ascii="仿宋_GB2312" w:hAnsi="仿宋_GB2312" w:cs="仿宋_GB2312"/>
                <w:kern w:val="0"/>
                <w:sz w:val="28"/>
                <w:szCs w:val="28"/>
              </w:rPr>
              <w:t>区财政局审批意见</w:t>
            </w:r>
          </w:p>
        </w:tc>
        <w:tc>
          <w:tcPr>
            <w:tcW w:w="2029" w:type="dxa"/>
            <w:gridSpan w:val="2"/>
            <w:vMerge w:val="restart"/>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ind w:left="57"/>
              <w:jc w:val="center"/>
              <w:rPr>
                <w:rFonts w:ascii="仿宋_GB2312" w:hAnsi="仿宋_GB2312" w:cs="仿宋_GB2312"/>
                <w:sz w:val="28"/>
                <w:szCs w:val="28"/>
              </w:rPr>
            </w:pPr>
          </w:p>
          <w:p>
            <w:pPr>
              <w:widowControl/>
              <w:spacing w:before="100" w:beforeAutospacing="1" w:after="100" w:afterAutospacing="1" w:line="360" w:lineRule="exact"/>
              <w:ind w:left="57"/>
              <w:jc w:val="center"/>
              <w:rPr>
                <w:rFonts w:ascii="仿宋_GB2312" w:hAnsi="仿宋_GB2312" w:cs="仿宋_GB2312"/>
                <w:sz w:val="28"/>
                <w:szCs w:val="28"/>
              </w:rPr>
            </w:pPr>
          </w:p>
          <w:p>
            <w:pPr>
              <w:widowControl/>
              <w:spacing w:before="100" w:beforeAutospacing="1" w:after="100" w:afterAutospacing="1" w:line="360" w:lineRule="exact"/>
              <w:ind w:left="57"/>
              <w:jc w:val="center"/>
              <w:rPr>
                <w:rFonts w:ascii="仿宋_GB2312" w:hAnsi="仿宋_GB2312" w:cs="仿宋_GB2312"/>
                <w:sz w:val="28"/>
                <w:szCs w:val="28"/>
              </w:rPr>
            </w:pPr>
          </w:p>
          <w:p>
            <w:pPr>
              <w:widowControl/>
              <w:spacing w:before="100" w:beforeAutospacing="1" w:after="100" w:afterAutospacing="1" w:line="360" w:lineRule="exact"/>
              <w:ind w:left="57"/>
              <w:jc w:val="center"/>
              <w:rPr>
                <w:rFonts w:ascii="仿宋_GB2312" w:hAnsi="仿宋_GB2312" w:cs="仿宋_GB2312"/>
                <w:sz w:val="28"/>
                <w:szCs w:val="28"/>
              </w:rPr>
            </w:pPr>
          </w:p>
          <w:p>
            <w:pPr>
              <w:widowControl/>
              <w:autoSpaceDE w:val="0"/>
              <w:spacing w:line="700" w:lineRule="exact"/>
              <w:ind w:left="57"/>
              <w:jc w:val="right"/>
              <w:rPr>
                <w:rFonts w:ascii="仿宋_GB2312" w:hAnsi="仿宋_GB2312" w:cs="仿宋_GB2312"/>
                <w:sz w:val="28"/>
                <w:szCs w:val="28"/>
              </w:rPr>
            </w:pPr>
            <w:r>
              <w:rPr>
                <w:rFonts w:hint="eastAsia" w:ascii="仿宋_GB2312" w:hAnsi="仿宋_GB2312" w:cs="仿宋_GB2312"/>
                <w:sz w:val="28"/>
                <w:szCs w:val="28"/>
              </w:rPr>
              <w:t>盖章</w:t>
            </w:r>
          </w:p>
          <w:p>
            <w:pPr>
              <w:widowControl/>
              <w:autoSpaceDE w:val="0"/>
              <w:spacing w:line="700" w:lineRule="exact"/>
              <w:ind w:left="57"/>
              <w:jc w:val="right"/>
              <w:rPr>
                <w:rFonts w:hint="eastAsia" w:ascii="仿宋_GB2312" w:hAnsi="仿宋_GB2312" w:cs="仿宋_GB2312"/>
                <w:b/>
                <w:sz w:val="28"/>
                <w:szCs w:val="28"/>
              </w:rPr>
            </w:pPr>
            <w:r>
              <w:rPr>
                <w:rFonts w:hint="eastAsia" w:ascii="仿宋_GB2312" w:hAnsi="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1356"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cs="仿宋_GB2312"/>
                <w:sz w:val="28"/>
                <w:szCs w:val="28"/>
              </w:rPr>
            </w:pPr>
          </w:p>
        </w:tc>
        <w:tc>
          <w:tcPr>
            <w:tcW w:w="2402" w:type="dxa"/>
            <w:gridSpan w:val="4"/>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ind w:firstLine="840" w:firstLineChars="300"/>
              <w:rPr>
                <w:rFonts w:ascii="仿宋_GB2312" w:hAnsi="仿宋_GB2312" w:cs="仿宋_GB2312"/>
                <w:sz w:val="28"/>
                <w:szCs w:val="28"/>
              </w:rPr>
            </w:pPr>
          </w:p>
          <w:p>
            <w:pPr>
              <w:widowControl/>
              <w:spacing w:before="100" w:beforeAutospacing="1" w:after="100" w:afterAutospacing="1" w:line="360" w:lineRule="exact"/>
              <w:rPr>
                <w:rFonts w:hint="eastAsia" w:ascii="仿宋_GB2312" w:hAnsi="仿宋_GB2312" w:cs="仿宋_GB2312"/>
                <w:sz w:val="28"/>
                <w:szCs w:val="28"/>
              </w:rPr>
            </w:pPr>
          </w:p>
          <w:p>
            <w:pPr>
              <w:pStyle w:val="6"/>
              <w:rPr>
                <w:rFonts w:ascii="仿宋_GB2312" w:hAnsi="仿宋_GB2312" w:eastAsia="仿宋_GB2312" w:cs="仿宋_GB2312"/>
                <w:b/>
                <w:kern w:val="2"/>
                <w:sz w:val="28"/>
                <w:szCs w:val="28"/>
              </w:rPr>
            </w:pPr>
          </w:p>
          <w:p>
            <w:pPr>
              <w:widowControl/>
              <w:autoSpaceDE w:val="0"/>
              <w:spacing w:before="100" w:beforeAutospacing="1" w:after="100" w:afterAutospacing="1" w:line="400" w:lineRule="exact"/>
              <w:jc w:val="right"/>
              <w:rPr>
                <w:rFonts w:ascii="仿宋_GB2312" w:hAnsi="仿宋_GB2312" w:cs="仿宋_GB2312"/>
                <w:sz w:val="28"/>
                <w:szCs w:val="28"/>
              </w:rPr>
            </w:pPr>
            <w:r>
              <w:rPr>
                <w:rFonts w:hint="eastAsia" w:ascii="仿宋_GB2312" w:hAnsi="仿宋_GB2312" w:cs="仿宋_GB2312"/>
                <w:sz w:val="28"/>
                <w:szCs w:val="28"/>
              </w:rPr>
              <w:t>盖章</w:t>
            </w:r>
          </w:p>
          <w:p>
            <w:pPr>
              <w:widowControl/>
              <w:autoSpaceDE w:val="0"/>
              <w:spacing w:before="100" w:beforeAutospacing="1" w:after="100" w:afterAutospacing="1" w:line="400" w:lineRule="exact"/>
              <w:jc w:val="right"/>
              <w:rPr>
                <w:rFonts w:hint="eastAsia" w:ascii="仿宋_GB2312" w:hAnsi="仿宋_GB2312" w:cs="仿宋_GB2312"/>
                <w:sz w:val="28"/>
                <w:szCs w:val="28"/>
              </w:rPr>
            </w:pPr>
            <w:r>
              <w:rPr>
                <w:rFonts w:hint="eastAsia" w:ascii="仿宋_GB2312" w:hAnsi="仿宋_GB2312" w:cs="仿宋_GB2312"/>
                <w:sz w:val="28"/>
                <w:szCs w:val="28"/>
              </w:rPr>
              <w:t>年  月  日</w:t>
            </w:r>
          </w:p>
        </w:tc>
        <w:tc>
          <w:tcPr>
            <w:tcW w:w="2513"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ind w:firstLine="840" w:firstLineChars="300"/>
              <w:rPr>
                <w:rFonts w:ascii="仿宋_GB2312" w:hAnsi="仿宋_GB2312" w:cs="仿宋_GB2312"/>
                <w:sz w:val="28"/>
                <w:szCs w:val="28"/>
              </w:rPr>
            </w:pPr>
          </w:p>
          <w:p>
            <w:pPr>
              <w:widowControl/>
              <w:spacing w:before="100" w:beforeAutospacing="1" w:after="100" w:afterAutospacing="1" w:line="360" w:lineRule="exact"/>
              <w:ind w:firstLine="840" w:firstLineChars="300"/>
              <w:rPr>
                <w:rFonts w:ascii="仿宋_GB2312" w:hAnsi="仿宋_GB2312" w:cs="仿宋_GB2312"/>
                <w:sz w:val="28"/>
                <w:szCs w:val="28"/>
              </w:rPr>
            </w:pPr>
          </w:p>
          <w:p>
            <w:pPr>
              <w:widowControl/>
              <w:spacing w:before="100" w:beforeAutospacing="1" w:after="100" w:afterAutospacing="1" w:line="360" w:lineRule="exact"/>
              <w:ind w:firstLine="840" w:firstLineChars="300"/>
              <w:rPr>
                <w:rFonts w:ascii="仿宋_GB2312" w:hAnsi="仿宋_GB2312" w:cs="仿宋_GB2312"/>
                <w:sz w:val="28"/>
                <w:szCs w:val="28"/>
              </w:rPr>
            </w:pPr>
          </w:p>
          <w:p>
            <w:pPr>
              <w:widowControl/>
              <w:autoSpaceDE w:val="0"/>
              <w:spacing w:line="700" w:lineRule="exact"/>
              <w:jc w:val="right"/>
              <w:rPr>
                <w:rFonts w:ascii="仿宋_GB2312" w:hAnsi="仿宋_GB2312" w:cs="仿宋_GB2312"/>
                <w:sz w:val="28"/>
                <w:szCs w:val="28"/>
              </w:rPr>
            </w:pPr>
            <w:r>
              <w:rPr>
                <w:rFonts w:hint="eastAsia" w:ascii="仿宋_GB2312" w:hAnsi="仿宋_GB2312" w:cs="仿宋_GB2312"/>
                <w:sz w:val="28"/>
                <w:szCs w:val="28"/>
              </w:rPr>
              <w:t>盖章</w:t>
            </w:r>
          </w:p>
          <w:p>
            <w:pPr>
              <w:widowControl/>
              <w:autoSpaceDE w:val="0"/>
              <w:spacing w:line="700" w:lineRule="exact"/>
              <w:jc w:val="right"/>
              <w:rPr>
                <w:rFonts w:hint="eastAsia" w:ascii="仿宋_GB2312" w:hAnsi="仿宋_GB2312" w:cs="仿宋_GB2312"/>
                <w:b/>
                <w:sz w:val="28"/>
                <w:szCs w:val="28"/>
              </w:rPr>
            </w:pPr>
            <w:r>
              <w:rPr>
                <w:rFonts w:hint="eastAsia" w:ascii="仿宋_GB2312" w:hAnsi="仿宋_GB2312" w:cs="仿宋_GB2312"/>
                <w:bCs/>
                <w:sz w:val="28"/>
                <w:szCs w:val="28"/>
              </w:rPr>
              <w:t>年  月  日</w:t>
            </w:r>
          </w:p>
        </w:tc>
        <w:tc>
          <w:tcPr>
            <w:tcW w:w="59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kern w:val="0"/>
                <w:sz w:val="28"/>
                <w:szCs w:val="28"/>
              </w:rPr>
            </w:pPr>
          </w:p>
        </w:tc>
        <w:tc>
          <w:tcPr>
            <w:tcW w:w="2029"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cs="仿宋_GB2312"/>
                <w:b/>
                <w:sz w:val="28"/>
                <w:szCs w:val="28"/>
              </w:rPr>
            </w:pPr>
          </w:p>
        </w:tc>
      </w:tr>
    </w:tbl>
    <w:p>
      <w:pPr>
        <w:widowControl/>
        <w:autoSpaceDE w:val="0"/>
        <w:spacing w:line="480" w:lineRule="exact"/>
        <w:jc w:val="left"/>
        <w:rPr>
          <w:sz w:val="21"/>
          <w:szCs w:val="21"/>
        </w:rPr>
      </w:pPr>
      <w:r>
        <w:rPr>
          <w:rFonts w:hint="eastAsia" w:ascii="仿宋_GB2312"/>
          <w:spacing w:val="-10"/>
          <w:kern w:val="0"/>
          <w:sz w:val="28"/>
          <w:szCs w:val="28"/>
        </w:rPr>
        <w:t>注：此表一式贰份。</w:t>
      </w:r>
    </w:p>
    <w:p>
      <w:pPr>
        <w:rPr>
          <w:rFonts w:eastAsia="黑体"/>
          <w:szCs w:val="30"/>
        </w:rPr>
      </w:pPr>
      <w:r>
        <w:rPr>
          <w:rFonts w:eastAsia="黑体"/>
          <w:szCs w:val="30"/>
        </w:rPr>
        <w:br w:type="page"/>
      </w:r>
      <w:r>
        <w:rPr>
          <w:rFonts w:eastAsia="黑体"/>
          <w:szCs w:val="30"/>
        </w:rPr>
        <w:t>附件</w:t>
      </w:r>
      <w:r>
        <w:rPr>
          <w:rFonts w:hint="eastAsia" w:eastAsia="黑体"/>
          <w:szCs w:val="30"/>
        </w:rPr>
        <w:t>4</w:t>
      </w:r>
    </w:p>
    <w:p>
      <w:pPr>
        <w:spacing w:line="600" w:lineRule="exact"/>
        <w:jc w:val="center"/>
        <w:rPr>
          <w:rFonts w:hint="eastAsia" w:eastAsia="方正小标宋简体"/>
          <w:sz w:val="36"/>
          <w:szCs w:val="36"/>
        </w:rPr>
      </w:pPr>
      <w:r>
        <w:rPr>
          <w:rFonts w:hint="eastAsia" w:eastAsia="方正小标宋简体"/>
          <w:sz w:val="36"/>
          <w:szCs w:val="36"/>
        </w:rPr>
        <w:t>人才房票兑现联系函（房地产公司）</w:t>
      </w:r>
    </w:p>
    <w:p>
      <w:pPr>
        <w:rPr>
          <w:rFonts w:eastAsia="仿宋"/>
          <w:sz w:val="32"/>
          <w:szCs w:val="32"/>
          <w:u w:val="single"/>
        </w:rPr>
      </w:pPr>
    </w:p>
    <w:p>
      <w:pPr>
        <w:rPr>
          <w:szCs w:val="30"/>
        </w:rPr>
      </w:pPr>
      <w:r>
        <w:rPr>
          <w:rFonts w:hint="eastAsia"/>
          <w:szCs w:val="30"/>
        </w:rPr>
        <w:t>上虞区人力资源和社会保障局</w:t>
      </w:r>
      <w:r>
        <w:rPr>
          <w:szCs w:val="30"/>
        </w:rPr>
        <w:t>：</w:t>
      </w:r>
    </w:p>
    <w:p>
      <w:pPr>
        <w:ind w:firstLine="600" w:firstLineChars="200"/>
        <w:rPr>
          <w:szCs w:val="30"/>
          <w:u w:val="single"/>
        </w:rPr>
      </w:pPr>
      <w:r>
        <w:rPr>
          <w:szCs w:val="30"/>
        </w:rPr>
        <w:t>兹有购房人__________（身份证号：_____________________）于____年____月____日与开发商_____________签订正式购房合同（网签合同编号_____________），_______________楼盘__幢__室，建筑面积M</w:t>
      </w:r>
      <w:r>
        <w:rPr>
          <w:szCs w:val="30"/>
          <w:vertAlign w:val="superscript"/>
        </w:rPr>
        <w:t>2</w:t>
      </w:r>
      <w:r>
        <w:rPr>
          <w:szCs w:val="30"/>
        </w:rPr>
        <w:t>，房价总额________。目前已支付现金__________，收到购房人提交的</w:t>
      </w:r>
      <w:r>
        <w:rPr>
          <w:rFonts w:hint="eastAsia"/>
          <w:szCs w:val="30"/>
        </w:rPr>
        <w:t>“</w:t>
      </w:r>
      <w:r>
        <w:rPr>
          <w:szCs w:val="30"/>
        </w:rPr>
        <w:t>人才房票</w:t>
      </w:r>
      <w:r>
        <w:rPr>
          <w:rFonts w:hint="eastAsia"/>
          <w:szCs w:val="30"/>
        </w:rPr>
        <w:t>”</w:t>
      </w:r>
      <w:r>
        <w:rPr>
          <w:szCs w:val="30"/>
        </w:rPr>
        <w:t>一份，编号：_________，申请额度______万元，按照</w:t>
      </w:r>
      <w:r>
        <w:rPr>
          <w:rFonts w:hint="eastAsia"/>
          <w:szCs w:val="30"/>
        </w:rPr>
        <w:t>上虞区人才政策</w:t>
      </w:r>
      <w:r>
        <w:rPr>
          <w:szCs w:val="30"/>
        </w:rPr>
        <w:t>规定，实际可抵充购房金额___________，剩余金额通过________方式支付，特此说明。</w:t>
      </w:r>
    </w:p>
    <w:p>
      <w:pPr>
        <w:ind w:firstLine="600" w:firstLineChars="200"/>
        <w:rPr>
          <w:szCs w:val="30"/>
        </w:rPr>
      </w:pPr>
      <w:r>
        <w:rPr>
          <w:szCs w:val="30"/>
        </w:rPr>
        <w:t>房地产公司账户信息（请提供资金监管账户；如现房，直接提供房地产公司账户）：</w:t>
      </w:r>
    </w:p>
    <w:p>
      <w:pPr>
        <w:ind w:firstLine="600" w:firstLineChars="200"/>
        <w:rPr>
          <w:szCs w:val="30"/>
        </w:rPr>
      </w:pPr>
      <w:r>
        <w:rPr>
          <w:szCs w:val="30"/>
        </w:rPr>
        <w:t>开户名称：</w:t>
      </w:r>
      <w:r>
        <w:rPr>
          <w:szCs w:val="30"/>
        </w:rPr>
        <w:softHyphen/>
      </w:r>
      <w:r>
        <w:rPr>
          <w:szCs w:val="30"/>
        </w:rPr>
        <w:softHyphen/>
      </w:r>
      <w:r>
        <w:rPr>
          <w:szCs w:val="30"/>
        </w:rPr>
        <w:softHyphen/>
      </w:r>
      <w:r>
        <w:rPr>
          <w:szCs w:val="30"/>
        </w:rPr>
        <w:softHyphen/>
      </w:r>
      <w:r>
        <w:rPr>
          <w:szCs w:val="30"/>
        </w:rPr>
        <w:softHyphen/>
      </w:r>
      <w:r>
        <w:rPr>
          <w:szCs w:val="30"/>
        </w:rPr>
        <w:softHyphen/>
      </w:r>
      <w:r>
        <w:rPr>
          <w:szCs w:val="30"/>
        </w:rPr>
        <w:softHyphen/>
      </w:r>
      <w:r>
        <w:rPr>
          <w:szCs w:val="30"/>
        </w:rPr>
        <w:softHyphen/>
      </w:r>
      <w:r>
        <w:rPr>
          <w:szCs w:val="30"/>
        </w:rPr>
        <w:softHyphen/>
      </w:r>
      <w:r>
        <w:rPr>
          <w:szCs w:val="30"/>
        </w:rPr>
        <w:softHyphen/>
      </w:r>
      <w:r>
        <w:rPr>
          <w:szCs w:val="30"/>
        </w:rPr>
        <w:softHyphen/>
      </w:r>
      <w:r>
        <w:rPr>
          <w:szCs w:val="30"/>
        </w:rPr>
        <w:softHyphen/>
      </w:r>
    </w:p>
    <w:p>
      <w:pPr>
        <w:ind w:firstLine="600" w:firstLineChars="200"/>
        <w:rPr>
          <w:szCs w:val="30"/>
        </w:rPr>
      </w:pPr>
      <w:r>
        <w:rPr>
          <w:szCs w:val="30"/>
        </w:rPr>
        <w:t>开户银行：</w:t>
      </w:r>
    </w:p>
    <w:p>
      <w:pPr>
        <w:ind w:firstLine="600" w:firstLineChars="200"/>
        <w:rPr>
          <w:szCs w:val="30"/>
        </w:rPr>
      </w:pPr>
      <w:r>
        <w:rPr>
          <w:szCs w:val="30"/>
        </w:rPr>
        <w:t>账号：</w:t>
      </w:r>
    </w:p>
    <w:p>
      <w:pPr>
        <w:ind w:firstLine="600" w:firstLineChars="200"/>
        <w:rPr>
          <w:szCs w:val="30"/>
        </w:rPr>
      </w:pPr>
      <w:r>
        <w:rPr>
          <w:szCs w:val="30"/>
        </w:rPr>
        <w:t>购房人签名：</w:t>
      </w:r>
    </w:p>
    <w:p>
      <w:pPr>
        <w:rPr>
          <w:szCs w:val="30"/>
        </w:rPr>
      </w:pPr>
    </w:p>
    <w:p>
      <w:pPr>
        <w:ind w:firstLine="5400" w:firstLineChars="1800"/>
        <w:rPr>
          <w:szCs w:val="30"/>
        </w:rPr>
      </w:pPr>
      <w:r>
        <w:rPr>
          <w:szCs w:val="30"/>
        </w:rPr>
        <w:t>单位（盖章）</w:t>
      </w:r>
    </w:p>
    <w:p>
      <w:pPr>
        <w:ind w:firstLine="5541" w:firstLineChars="1847"/>
        <w:rPr>
          <w:rFonts w:hint="eastAsia"/>
          <w:szCs w:val="30"/>
        </w:rPr>
      </w:pPr>
      <w:r>
        <w:rPr>
          <w:rFonts w:hint="eastAsia"/>
          <w:szCs w:val="30"/>
        </w:rPr>
        <w:t>年  月  日</w:t>
      </w:r>
    </w:p>
    <w:p>
      <w:pPr>
        <w:rPr>
          <w:b/>
          <w:sz w:val="32"/>
          <w:szCs w:val="32"/>
        </w:rPr>
      </w:pPr>
    </w:p>
    <w:p>
      <w:pPr>
        <w:rPr>
          <w:b/>
          <w:sz w:val="32"/>
          <w:szCs w:val="32"/>
        </w:rPr>
      </w:pPr>
    </w:p>
    <w:p>
      <w:pPr>
        <w:rPr>
          <w:rFonts w:eastAsia="黑体"/>
          <w:szCs w:val="30"/>
        </w:rPr>
      </w:pPr>
    </w:p>
    <w:p>
      <w:pPr>
        <w:rPr>
          <w:rFonts w:eastAsia="黑体"/>
          <w:szCs w:val="30"/>
        </w:rPr>
      </w:pPr>
    </w:p>
    <w:p>
      <w:pPr>
        <w:rPr>
          <w:rFonts w:eastAsia="黑体"/>
          <w:szCs w:val="30"/>
        </w:rPr>
        <w:sectPr>
          <w:pgSz w:w="11905" w:h="16838"/>
          <w:pgMar w:top="1587" w:right="1587" w:bottom="1417" w:left="1587" w:header="850" w:footer="1134" w:gutter="0"/>
          <w:cols w:space="720" w:num="1"/>
          <w:docGrid w:type="linesAndChars" w:linePitch="576" w:charSpace="0"/>
        </w:sectPr>
      </w:pPr>
    </w:p>
    <w:p>
      <w:pPr>
        <w:rPr>
          <w:rFonts w:eastAsia="黑体"/>
          <w:szCs w:val="30"/>
        </w:rPr>
      </w:pPr>
      <w:r>
        <w:rPr>
          <w:rFonts w:eastAsia="黑体"/>
          <w:szCs w:val="30"/>
        </w:rPr>
        <w:t>附件</w:t>
      </w:r>
      <w:r>
        <w:rPr>
          <w:rFonts w:hint="eastAsia" w:eastAsia="黑体"/>
          <w:szCs w:val="30"/>
        </w:rPr>
        <w:t>5</w:t>
      </w:r>
    </w:p>
    <w:p>
      <w:pPr>
        <w:spacing w:line="600" w:lineRule="exact"/>
        <w:jc w:val="center"/>
        <w:rPr>
          <w:rFonts w:hint="eastAsia" w:eastAsia="方正小标宋简体"/>
          <w:sz w:val="36"/>
          <w:szCs w:val="36"/>
        </w:rPr>
      </w:pPr>
      <w:r>
        <w:rPr>
          <w:rFonts w:hint="eastAsia" w:eastAsia="方正小标宋简体"/>
          <w:sz w:val="36"/>
          <w:szCs w:val="36"/>
        </w:rPr>
        <w:t>人才房票兑现申请（个人）</w:t>
      </w:r>
    </w:p>
    <w:p>
      <w:pPr>
        <w:spacing w:line="640" w:lineRule="exact"/>
        <w:rPr>
          <w:szCs w:val="32"/>
          <w:u w:val="single"/>
        </w:rPr>
      </w:pPr>
    </w:p>
    <w:p>
      <w:pPr>
        <w:rPr>
          <w:szCs w:val="30"/>
        </w:rPr>
      </w:pPr>
      <w:r>
        <w:rPr>
          <w:rFonts w:hint="eastAsia"/>
          <w:szCs w:val="30"/>
        </w:rPr>
        <w:t>上虞区人力资源和社会保障局</w:t>
      </w:r>
      <w:r>
        <w:rPr>
          <w:szCs w:val="30"/>
        </w:rPr>
        <w:t>：</w:t>
      </w:r>
    </w:p>
    <w:p>
      <w:pPr>
        <w:ind w:firstLine="600" w:firstLineChars="200"/>
        <w:rPr>
          <w:szCs w:val="30"/>
        </w:rPr>
      </w:pPr>
      <w:r>
        <w:rPr>
          <w:szCs w:val="30"/>
        </w:rPr>
        <w:t>本人_______（身份证号：_______________）于__年__月__日，购买_________楼盘____幢____室，建筑面积M</w:t>
      </w:r>
      <w:r>
        <w:rPr>
          <w:szCs w:val="30"/>
          <w:vertAlign w:val="superscript"/>
        </w:rPr>
        <w:t>2</w:t>
      </w:r>
      <w:r>
        <w:rPr>
          <w:szCs w:val="30"/>
        </w:rPr>
        <w:t>，房价总额___________，目前已支付金额______。现已申请到</w:t>
      </w:r>
      <w:r>
        <w:rPr>
          <w:rFonts w:hint="eastAsia"/>
          <w:szCs w:val="30"/>
        </w:rPr>
        <w:t>“</w:t>
      </w:r>
      <w:r>
        <w:rPr>
          <w:szCs w:val="30"/>
        </w:rPr>
        <w:t>人才房票</w:t>
      </w:r>
      <w:r>
        <w:rPr>
          <w:rFonts w:hint="eastAsia"/>
          <w:szCs w:val="30"/>
        </w:rPr>
        <w:t>”</w:t>
      </w:r>
      <w:r>
        <w:rPr>
          <w:szCs w:val="30"/>
        </w:rPr>
        <w:t>一份，编号：__________，申请额度</w:t>
      </w:r>
      <w:r>
        <w:rPr>
          <w:szCs w:val="30"/>
          <w:u w:val="none"/>
        </w:rPr>
        <w:t>___</w:t>
      </w:r>
      <w:r>
        <w:rPr>
          <w:szCs w:val="30"/>
        </w:rPr>
        <w:t>万元，按照</w:t>
      </w:r>
      <w:r>
        <w:rPr>
          <w:rFonts w:hint="eastAsia"/>
          <w:szCs w:val="30"/>
        </w:rPr>
        <w:t>上虞区</w:t>
      </w:r>
      <w:r>
        <w:rPr>
          <w:szCs w:val="30"/>
        </w:rPr>
        <w:t>人才政策文件规定申请兑现</w:t>
      </w:r>
      <w:r>
        <w:rPr>
          <w:rFonts w:hint="eastAsia"/>
          <w:szCs w:val="30"/>
        </w:rPr>
        <w:t>“</w:t>
      </w:r>
      <w:r>
        <w:rPr>
          <w:szCs w:val="30"/>
        </w:rPr>
        <w:t>人才房票</w:t>
      </w:r>
      <w:r>
        <w:rPr>
          <w:rFonts w:hint="eastAsia"/>
          <w:szCs w:val="30"/>
        </w:rPr>
        <w:t>”，兑现金额转入本人个人银行账户。本人知晓</w:t>
      </w:r>
      <w:r>
        <w:rPr>
          <w:rFonts w:hint="eastAsia"/>
          <w:color w:val="auto"/>
          <w:szCs w:val="30"/>
          <w:highlight w:val="none"/>
          <w:lang w:eastAsia="zh-CN"/>
        </w:rPr>
        <w:t>兑现</w:t>
      </w:r>
      <w:r>
        <w:rPr>
          <w:rFonts w:hint="eastAsia"/>
          <w:color w:val="auto"/>
          <w:szCs w:val="30"/>
          <w:highlight w:val="none"/>
        </w:rPr>
        <w:t>后5年内不上市交易，且</w:t>
      </w:r>
      <w:r>
        <w:rPr>
          <w:rFonts w:hint="eastAsia"/>
          <w:color w:val="auto"/>
          <w:szCs w:val="30"/>
          <w:highlight w:val="none"/>
          <w:lang w:eastAsia="zh-CN"/>
        </w:rPr>
        <w:t>兑现</w:t>
      </w:r>
      <w:r>
        <w:rPr>
          <w:rFonts w:hint="eastAsia"/>
          <w:szCs w:val="30"/>
        </w:rPr>
        <w:t>后未满5年转让或辞职离开上虞的，承诺按比例退还人才房票补贴。</w:t>
      </w:r>
    </w:p>
    <w:p>
      <w:pPr>
        <w:ind w:firstLine="600" w:firstLineChars="200"/>
        <w:rPr>
          <w:szCs w:val="30"/>
        </w:rPr>
      </w:pPr>
      <w:r>
        <w:rPr>
          <w:szCs w:val="30"/>
        </w:rPr>
        <w:t>开户银行：</w:t>
      </w:r>
    </w:p>
    <w:p>
      <w:pPr>
        <w:ind w:firstLine="600" w:firstLineChars="200"/>
        <w:rPr>
          <w:szCs w:val="30"/>
        </w:rPr>
      </w:pPr>
      <w:r>
        <w:rPr>
          <w:szCs w:val="30"/>
        </w:rPr>
        <w:t>账号：</w:t>
      </w:r>
    </w:p>
    <w:p>
      <w:pPr>
        <w:ind w:firstLine="600" w:firstLineChars="200"/>
        <w:rPr>
          <w:szCs w:val="30"/>
        </w:rPr>
      </w:pPr>
      <w:r>
        <w:rPr>
          <w:szCs w:val="30"/>
        </w:rPr>
        <w:t>购房人签名：</w:t>
      </w:r>
    </w:p>
    <w:p>
      <w:pPr>
        <w:rPr>
          <w:szCs w:val="30"/>
        </w:rPr>
      </w:pPr>
    </w:p>
    <w:p>
      <w:pPr>
        <w:ind w:firstLine="594" w:firstLineChars="198"/>
        <w:rPr>
          <w:szCs w:val="30"/>
        </w:rPr>
      </w:pPr>
    </w:p>
    <w:p>
      <w:pPr>
        <w:ind w:firstLine="594" w:firstLineChars="198"/>
        <w:rPr>
          <w:szCs w:val="30"/>
        </w:rPr>
      </w:pPr>
    </w:p>
    <w:p>
      <w:pPr>
        <w:jc w:val="right"/>
      </w:pPr>
      <w:bookmarkStart w:id="11" w:name="_GoBack"/>
      <w:bookmarkEnd w:id="11"/>
      <w:r>
        <w:rPr>
          <w:rFonts w:hint="eastAsia"/>
          <w:szCs w:val="30"/>
        </w:rP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2987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2024-08-01T02:12:23Z</dcterms:created>
  <dc:creator>Administrator</dc:creator>
  <cp:lastModifiedBy>社社</cp:lastModifiedBy>
  <dcterms:modified xsi:type="dcterms:W3CDTF">2024-08-01T02:12:56Z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4940803D84EF4150AB9C5FFF2A2DEF12_12</vt:lpwstr>
  </property>
</Properties>
</file>