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40" w:lineRule="exact"/>
        <w:rPr>
          <w:rFonts w:hint="eastAsia"/>
        </w:rPr>
      </w:pPr>
      <w:r>
        <w:rPr>
          <w:rFonts w:hint="eastAsia"/>
        </w:rPr>
        <w:t>大学生创业创新大赛落地项目资助</w:t>
      </w:r>
    </w:p>
    <w:p>
      <w:pPr>
        <w:widowControl/>
        <w:spacing w:line="540" w:lineRule="exact"/>
        <w:ind w:firstLine="600" w:firstLineChars="200"/>
        <w:rPr>
          <w:b/>
          <w:szCs w:val="30"/>
        </w:rPr>
      </w:pPr>
      <w:r>
        <w:rPr>
          <w:b/>
          <w:szCs w:val="30"/>
        </w:rPr>
        <w:t>1.资助对象与标准</w:t>
      </w:r>
    </w:p>
    <w:p>
      <w:pPr>
        <w:widowControl/>
        <w:spacing w:line="540" w:lineRule="exact"/>
        <w:ind w:firstLine="600" w:firstLineChars="200"/>
        <w:rPr>
          <w:szCs w:val="30"/>
        </w:rPr>
      </w:pPr>
      <w:r>
        <w:rPr>
          <w:szCs w:val="30"/>
        </w:rPr>
        <w:t>（1）对参加国家部（委）组织的大学生创业创新赛事入围总决赛项目，落户上虞且带动就业达5人及以上（社保缴纳满一年，下同）的由项目负责人创办的企业，按获奖情况（一等奖、二等奖、三等奖或同等级奖项）给予50万元、30万元、20万元一次性项目资助。</w:t>
      </w:r>
    </w:p>
    <w:p>
      <w:pPr>
        <w:widowControl/>
        <w:spacing w:line="540" w:lineRule="exact"/>
        <w:ind w:firstLine="600" w:firstLineChars="200"/>
        <w:rPr>
          <w:szCs w:val="30"/>
        </w:rPr>
      </w:pPr>
      <w:r>
        <w:rPr>
          <w:szCs w:val="30"/>
        </w:rPr>
        <w:t>（2）对参加地级市（含）以上人民政府、省级（副省级城市）人民政府组成部门组织的大学生创业创新赛事入围决赛项目，落户上虞且带动就业达5人及以上的由项目负责人创办的企业，按获奖情况（一等奖、二等奖、三等奖、其他奖项或同等级奖项）给予30万元、20万元、10万元、5万元一次性项目资助。</w:t>
      </w:r>
    </w:p>
    <w:p>
      <w:pPr>
        <w:widowControl/>
        <w:spacing w:line="540" w:lineRule="exact"/>
        <w:ind w:firstLine="600" w:firstLineChars="200"/>
        <w:rPr>
          <w:szCs w:val="30"/>
        </w:rPr>
      </w:pPr>
      <w:r>
        <w:rPr>
          <w:szCs w:val="30"/>
        </w:rPr>
        <w:t>（3）对参加地级市人民政府组成部门、县级人民政府及组成部门组织的创业创新赛事获奖项目（包含一、二、三等奖或同等级奖项），落户上虞且带动就业达5人及以上的由项目负责人创办的企业，分别给予10万元、8万元、5万元一次性项目资助。</w:t>
      </w:r>
    </w:p>
    <w:p>
      <w:pPr>
        <w:spacing w:line="540" w:lineRule="exact"/>
        <w:ind w:firstLine="600" w:firstLineChars="200"/>
        <w:rPr>
          <w:b/>
          <w:bCs/>
          <w:szCs w:val="30"/>
        </w:rPr>
      </w:pPr>
      <w:r>
        <w:rPr>
          <w:b/>
          <w:bCs/>
          <w:szCs w:val="30"/>
        </w:rPr>
        <w:t>2.受理部门</w:t>
      </w:r>
    </w:p>
    <w:p>
      <w:pPr>
        <w:spacing w:line="540" w:lineRule="exact"/>
        <w:ind w:firstLine="600" w:firstLineChars="200"/>
        <w:rPr>
          <w:szCs w:val="30"/>
        </w:rPr>
      </w:pPr>
      <w:r>
        <w:rPr>
          <w:szCs w:val="30"/>
        </w:rPr>
        <w:t>区人力社保局</w:t>
      </w:r>
    </w:p>
    <w:p>
      <w:pPr>
        <w:spacing w:line="540" w:lineRule="exact"/>
        <w:ind w:firstLine="600" w:firstLineChars="200"/>
        <w:rPr>
          <w:b/>
          <w:bCs/>
          <w:szCs w:val="30"/>
        </w:rPr>
      </w:pPr>
      <w:r>
        <w:rPr>
          <w:b/>
          <w:bCs/>
          <w:szCs w:val="30"/>
        </w:rPr>
        <w:t>3.办理程序</w:t>
      </w:r>
    </w:p>
    <w:p>
      <w:pPr>
        <w:spacing w:line="540" w:lineRule="exact"/>
        <w:ind w:firstLine="645"/>
        <w:rPr>
          <w:szCs w:val="30"/>
        </w:rPr>
      </w:pPr>
      <w:r>
        <w:rPr>
          <w:szCs w:val="30"/>
        </w:rPr>
        <w:t>各级大学生创业创新大赛名单公布后，由人才提供营业执照、带动人员社保缴纳记录、身份证、获奖证书、申请表等资料提交至区人社局。</w:t>
      </w:r>
    </w:p>
    <w:p>
      <w:pPr>
        <w:spacing w:line="540" w:lineRule="exact"/>
        <w:ind w:firstLine="600" w:firstLineChars="200"/>
        <w:rPr>
          <w:b/>
          <w:bCs/>
          <w:szCs w:val="30"/>
        </w:rPr>
      </w:pPr>
      <w:r>
        <w:rPr>
          <w:b/>
          <w:bCs/>
          <w:szCs w:val="30"/>
        </w:rPr>
        <w:t>4.联系方式</w:t>
      </w:r>
    </w:p>
    <w:p>
      <w:pPr>
        <w:widowControl/>
        <w:ind w:firstLine="600" w:firstLineChars="200"/>
        <w:rPr>
          <w:rFonts w:hint="eastAsia"/>
          <w:szCs w:val="30"/>
        </w:rPr>
        <w:sectPr>
          <w:pgSz w:w="11905" w:h="16838"/>
          <w:pgMar w:top="1587" w:right="1587" w:bottom="1417" w:left="1587" w:header="850" w:footer="1134" w:gutter="0"/>
          <w:cols w:space="720" w:num="1"/>
          <w:docGrid w:type="linesAndChars" w:linePitch="576" w:charSpace="0"/>
        </w:sectPr>
      </w:pPr>
      <w:r>
        <w:rPr>
          <w:szCs w:val="30"/>
        </w:rPr>
        <w:t>区人力社保局人才市场管理服务中心（曹娥街道嘉和路168号2楼人才综合服务中心窗口），0575-8221235</w:t>
      </w:r>
      <w:r>
        <w:rPr>
          <w:rFonts w:hint="eastAsia"/>
          <w:szCs w:val="30"/>
        </w:rPr>
        <w:t>5。</w:t>
      </w:r>
    </w:p>
    <w:p>
      <w:pPr>
        <w:pStyle w:val="5"/>
        <w:ind w:firstLine="0" w:firstLineChars="0"/>
        <w:rPr>
          <w:rFonts w:hint="eastAsia" w:ascii="仿宋" w:hAnsi="仿宋" w:eastAsia="仿宋" w:cs="仿宋"/>
          <w:szCs w:val="30"/>
        </w:rPr>
      </w:pPr>
      <w:r>
        <w:rPr>
          <w:rFonts w:ascii="Times New Roman" w:hAnsi="Times New Roman" w:eastAsia="黑体"/>
          <w:bCs/>
          <w:sz w:val="30"/>
          <w:szCs w:val="30"/>
        </w:rPr>
        <w:t>附件</w:t>
      </w:r>
    </w:p>
    <w:p>
      <w:pPr>
        <w:pStyle w:val="5"/>
        <w:spacing w:after="288" w:afterLines="50"/>
        <w:ind w:firstLine="0" w:firstLineChars="0"/>
        <w:jc w:val="center"/>
        <w:rPr>
          <w:rFonts w:hint="eastAsia" w:ascii="仿宋" w:hAnsi="仿宋" w:eastAsia="仿宋" w:cs="仿宋"/>
          <w:szCs w:val="30"/>
        </w:rPr>
      </w:pPr>
      <w:r>
        <w:rPr>
          <w:rFonts w:hint="eastAsia" w:ascii="黑体" w:hAnsi="黑体" w:eastAsia="黑体" w:cs="黑体"/>
          <w:sz w:val="36"/>
          <w:szCs w:val="36"/>
        </w:rPr>
        <w:t>项目落地补助申请表</w:t>
      </w:r>
    </w:p>
    <w:tbl>
      <w:tblPr>
        <w:tblStyle w:val="6"/>
        <w:tblW w:w="0" w:type="auto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837"/>
        <w:gridCol w:w="1663"/>
        <w:gridCol w:w="577"/>
        <w:gridCol w:w="373"/>
        <w:gridCol w:w="531"/>
        <w:gridCol w:w="1081"/>
        <w:gridCol w:w="255"/>
        <w:gridCol w:w="133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申请人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</w:t>
            </w:r>
          </w:p>
        </w:tc>
        <w:tc>
          <w:tcPr>
            <w:tcW w:w="3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3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获奖类别</w:t>
            </w:r>
          </w:p>
        </w:tc>
        <w:tc>
          <w:tcPr>
            <w:tcW w:w="67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firstLine="240" w:firstLineChars="100"/>
              <w:jc w:val="left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申请人自主创业情况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创业实体名称（盖章）</w:t>
            </w: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经营范围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统一信用代码</w:t>
            </w: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营业执照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有效期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经营场所地址</w:t>
            </w:r>
          </w:p>
        </w:tc>
        <w:tc>
          <w:tcPr>
            <w:tcW w:w="67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带动人员信息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</w:t>
            </w:r>
          </w:p>
        </w:tc>
        <w:tc>
          <w:tcPr>
            <w:tcW w:w="2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毕业时间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本单位参保时间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补助金额</w:t>
            </w:r>
          </w:p>
        </w:tc>
        <w:tc>
          <w:tcPr>
            <w:tcW w:w="67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开户银行</w:t>
            </w: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银行账号</w:t>
            </w:r>
          </w:p>
        </w:tc>
        <w:tc>
          <w:tcPr>
            <w:tcW w:w="2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90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firstLine="480" w:firstLineChars="20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本人承诺：以上所填内容及所附材料均真实有效，如有虚假，由此引发的一切后果由本人承担。</w:t>
            </w:r>
          </w:p>
          <w:p>
            <w:pPr>
              <w:widowControl/>
              <w:adjustRightInd w:val="0"/>
              <w:snapToGrid w:val="0"/>
              <w:spacing w:line="260" w:lineRule="exact"/>
              <w:ind w:firstLine="480" w:firstLineChars="20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申请人：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right"/>
              <w:rPr>
                <w:rFonts w:hint="eastAsia"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90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入驻平台（镇街人力资源服务中心）审核意见：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righ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（盖章）</w:t>
            </w:r>
          </w:p>
          <w:p>
            <w:pPr>
              <w:widowControl/>
              <w:adjustRightInd w:val="0"/>
              <w:snapToGrid w:val="0"/>
              <w:spacing w:line="260" w:lineRule="exact"/>
              <w:ind w:firstLine="5980" w:firstLineChars="2492"/>
              <w:jc w:val="righ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90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区人力社保局意见：</w:t>
            </w:r>
          </w:p>
          <w:p>
            <w:pPr>
              <w:widowControl/>
              <w:adjustRightInd w:val="0"/>
              <w:snapToGrid w:val="0"/>
              <w:spacing w:line="260" w:lineRule="exact"/>
              <w:ind w:firstLine="480" w:firstLineChars="200"/>
              <w:rPr>
                <w:rFonts w:ascii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经审定，同意给予项目落地补助（大写）      元。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righ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（盖章）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righ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xODZjMjdmY2IwMDIzOGU4MmFjMzY1MjJkOGFhZTkifQ=="/>
  </w:docVars>
  <w:rsids>
    <w:rsidRoot w:val="00000000"/>
    <w:rsid w:val="46C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left="600" w:leftChars="200"/>
      <w:outlineLvl w:val="1"/>
    </w:pPr>
    <w:rPr>
      <w:rFonts w:eastAsia="楷体_GB2312"/>
      <w:b/>
      <w:kern w:val="0"/>
      <w:szCs w:val="2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2024-08-01T02:02:24Z</dcterms:created>
  <dc:creator>Administrator</dc:creator>
  <cp:lastModifiedBy>社社</cp:lastModifiedBy>
  <dcterms:modified xsi:type="dcterms:W3CDTF">2024-08-01T02:02:38Z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88E7A35728414594A02BDCD227F4613B_12</vt:lpwstr>
  </property>
</Properties>
</file>