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highlight w:val="red"/>
        </w:rPr>
      </w:pPr>
      <w:r>
        <w:rPr>
          <w:rFonts w:hint="eastAsia"/>
        </w:rPr>
        <w:t>高校毕业生安家补贴</w:t>
      </w:r>
    </w:p>
    <w:p>
      <w:pPr>
        <w:ind w:firstLine="600" w:firstLineChars="200"/>
        <w:rPr>
          <w:szCs w:val="30"/>
        </w:rPr>
      </w:pPr>
      <w:r>
        <w:rPr>
          <w:b/>
          <w:bCs/>
          <w:szCs w:val="30"/>
        </w:rPr>
        <w:t>1.扶持对象与标准</w:t>
      </w:r>
    </w:p>
    <w:p>
      <w:pPr>
        <w:ind w:left="594"/>
        <w:rPr>
          <w:szCs w:val="30"/>
        </w:rPr>
      </w:pPr>
      <w:r>
        <w:rPr>
          <w:szCs w:val="30"/>
        </w:rPr>
        <w:t>（1）扶持对象：</w:t>
      </w:r>
    </w:p>
    <w:p>
      <w:pPr>
        <w:ind w:firstLine="616"/>
        <w:rPr>
          <w:szCs w:val="30"/>
        </w:rPr>
      </w:pPr>
      <w:r>
        <w:rPr>
          <w:szCs w:val="30"/>
        </w:rPr>
        <w:t>第一类对象：2024年1月1日以后首次引进到区内企业（含区内国有企业</w:t>
      </w:r>
      <w:r>
        <w:rPr>
          <w:rFonts w:hint="eastAsia"/>
          <w:szCs w:val="30"/>
        </w:rPr>
        <w:t>、</w:t>
      </w:r>
      <w:r>
        <w:rPr>
          <w:szCs w:val="30"/>
        </w:rPr>
        <w:t>引进的制造业央企，但房地产业除外，金融、通信、电力、石化、烟草等国有企业除外），大学、研究院所和律师事务所新引进的全日制本科及以上人才，择优招聘的</w:t>
      </w:r>
      <w:r>
        <w:rPr>
          <w:rFonts w:hint="eastAsia"/>
          <w:szCs w:val="30"/>
        </w:rPr>
        <w:t>“</w:t>
      </w:r>
      <w:r>
        <w:rPr>
          <w:szCs w:val="30"/>
        </w:rPr>
        <w:t>双一流</w:t>
      </w:r>
      <w:r>
        <w:rPr>
          <w:rFonts w:hint="eastAsia"/>
          <w:szCs w:val="30"/>
        </w:rPr>
        <w:t>”</w:t>
      </w:r>
      <w:r>
        <w:rPr>
          <w:szCs w:val="30"/>
        </w:rPr>
        <w:t>高层次党政储备人才，经绍兴市统一组织、面向国内外知名高校应届毕业生择优选聘的高学历优秀人才，新落户优质民办医院学校新引进的全职人才，卫生系统首次新引进到医疗卫生单位（参公事业单位除外）的临床医学类、中医学类、中西医结合、公共卫生与预防医学类等四大类的全日制本科及以上学历医学毕业生（定向培养生除外），与用人单位签订5年以上劳动合同，并在虞缴纳社会保险。</w:t>
      </w:r>
    </w:p>
    <w:p>
      <w:pPr>
        <w:ind w:left="5" w:right="226" w:firstLine="610"/>
        <w:rPr>
          <w:szCs w:val="30"/>
        </w:rPr>
      </w:pPr>
      <w:r>
        <w:rPr>
          <w:szCs w:val="30"/>
        </w:rPr>
        <w:t>第二类对象：2024年1月1日以后教育系统首次新引进的大学毕业生（定向培养生除外，参公事业单位除外），卫生系统首次新引进到医疗卫生单位（参公事业单位除外）的其他医学毕业生（定向培养生，临床医学类、中医学类、中西医结合、公共卫生与预防医学类等四大类医学毕业生除外），定向招录的县乡机关选调生。</w:t>
      </w:r>
    </w:p>
    <w:p>
      <w:pPr>
        <w:ind w:left="594"/>
        <w:rPr>
          <w:szCs w:val="30"/>
        </w:rPr>
      </w:pPr>
      <w:r>
        <w:rPr>
          <w:szCs w:val="30"/>
        </w:rPr>
        <w:t>（2）具体标准：</w:t>
      </w:r>
    </w:p>
    <w:p>
      <w:pPr>
        <w:ind w:right="226" w:firstLine="616"/>
        <w:rPr>
          <w:szCs w:val="30"/>
        </w:rPr>
      </w:pPr>
      <w:r>
        <w:rPr>
          <w:szCs w:val="30"/>
        </w:rPr>
        <w:t>第一类对象：全日制博士、正高职称每年补贴3万元、全日制硕士及副高职称和高级技师每年补贴2万元、</w:t>
      </w:r>
      <w:r>
        <w:rPr>
          <w:rFonts w:hint="eastAsia"/>
          <w:szCs w:val="30"/>
        </w:rPr>
        <w:t>“</w:t>
      </w:r>
      <w:r>
        <w:rPr>
          <w:szCs w:val="30"/>
        </w:rPr>
        <w:t>双一流</w:t>
      </w:r>
      <w:r>
        <w:rPr>
          <w:rFonts w:hint="eastAsia"/>
          <w:szCs w:val="30"/>
        </w:rPr>
        <w:t>”</w:t>
      </w:r>
      <w:r>
        <w:rPr>
          <w:szCs w:val="30"/>
        </w:rPr>
        <w:t>高校全日制本科及QS世界大学排名前500本科每年补贴2万元、其他全日制普通高校本科每年补贴1万元、技师每年补贴1万元，补助5年；全日制专科高职每年补贴6000元，补助3年。</w:t>
      </w:r>
    </w:p>
    <w:p>
      <w:pPr>
        <w:ind w:left="11" w:right="85" w:firstLine="612"/>
        <w:rPr>
          <w:szCs w:val="30"/>
        </w:rPr>
      </w:pPr>
      <w:r>
        <w:rPr>
          <w:szCs w:val="30"/>
        </w:rPr>
        <w:t>第二类对象：全日制博士、正高职称每年补贴1.8万元、全日制硕士及副高职称每年补贴1.2万元、</w:t>
      </w:r>
      <w:r>
        <w:rPr>
          <w:rFonts w:hint="eastAsia"/>
          <w:szCs w:val="30"/>
        </w:rPr>
        <w:t>“</w:t>
      </w:r>
      <w:r>
        <w:rPr>
          <w:szCs w:val="30"/>
        </w:rPr>
        <w:t>双一流</w:t>
      </w:r>
      <w:r>
        <w:rPr>
          <w:rFonts w:hint="eastAsia"/>
          <w:szCs w:val="30"/>
        </w:rPr>
        <w:t>”</w:t>
      </w:r>
      <w:r>
        <w:rPr>
          <w:szCs w:val="30"/>
        </w:rPr>
        <w:t>高校全日制本科及QS世界大学排名前500本科每年补贴1.2万元，补助5年。</w:t>
      </w:r>
    </w:p>
    <w:p>
      <w:pPr>
        <w:ind w:left="602"/>
        <w:rPr>
          <w:szCs w:val="30"/>
        </w:rPr>
      </w:pPr>
      <w:r>
        <w:rPr>
          <w:szCs w:val="30"/>
        </w:rPr>
        <w:t>（3）有关事项：</w:t>
      </w:r>
    </w:p>
    <w:p>
      <w:pPr>
        <w:ind w:left="15" w:right="2" w:firstLine="588"/>
        <w:rPr>
          <w:szCs w:val="30"/>
        </w:rPr>
      </w:pPr>
      <w:r>
        <w:rPr>
          <w:szCs w:val="30"/>
        </w:rPr>
        <w:t>2024年1月1日之后首次在上虞工作，承诺在虞工作5年及以上，并缴纳社保的高校毕业生、高级职称人员及高级技师、技师。对已在虞工作的人才离职脱产攻读博士，2024年1月1日之后毕业后全职回绍工作的享受与引进人才同等政策。</w:t>
      </w:r>
    </w:p>
    <w:p>
      <w:pPr>
        <w:ind w:left="4" w:firstLine="599"/>
        <w:rPr>
          <w:szCs w:val="30"/>
        </w:rPr>
      </w:pPr>
      <w:r>
        <w:rPr>
          <w:szCs w:val="30"/>
        </w:rPr>
        <w:t>2024年1月1日之前引进的高校毕业生等人才安家补贴额度按原政策执行。在虞自主创业成立企业并缴纳社保的高校毕业生参照上述标准享受安家补贴。安家补贴与房票补贴可以同时享受。社会保险参保在上虞区内的劳务派遣人员，根据实际用工单位性质确定是否享受，其劳务派遣单位与用人单位须都在上虞区内，并须由用人单位提供劳动合同派遣协议和工资流水。</w:t>
      </w:r>
    </w:p>
    <w:p>
      <w:pPr>
        <w:ind w:left="4" w:firstLine="599"/>
        <w:rPr>
          <w:szCs w:val="30"/>
        </w:rPr>
      </w:pPr>
      <w:r>
        <w:rPr>
          <w:szCs w:val="30"/>
        </w:rPr>
        <w:t>在虞高校的毕业生当年留虞工作的，工作满2年后（社保不允许中断）且仍在虞工作可在享受原有安家补贴的基础上再给予一次性安家补贴1万元。每年12月由人力社保局根据已享受高校毕业生安家补贴人员名单进行筛选、集中审核，并于次年3月底前完成发放。</w:t>
      </w:r>
    </w:p>
    <w:p>
      <w:pPr>
        <w:ind w:left="604"/>
        <w:rPr>
          <w:szCs w:val="30"/>
        </w:rPr>
      </w:pPr>
      <w:r>
        <w:rPr>
          <w:b/>
          <w:bCs/>
          <w:szCs w:val="30"/>
        </w:rPr>
        <w:t>2.受理部门</w:t>
      </w:r>
    </w:p>
    <w:p>
      <w:pPr>
        <w:ind w:left="650"/>
        <w:rPr>
          <w:szCs w:val="30"/>
        </w:rPr>
      </w:pPr>
      <w:r>
        <w:rPr>
          <w:szCs w:val="30"/>
        </w:rPr>
        <w:t>区人力社保局</w:t>
      </w:r>
    </w:p>
    <w:p>
      <w:pPr>
        <w:ind w:left="590"/>
        <w:rPr>
          <w:szCs w:val="30"/>
        </w:rPr>
      </w:pPr>
      <w:r>
        <w:rPr>
          <w:b/>
          <w:bCs/>
          <w:szCs w:val="30"/>
        </w:rPr>
        <w:t>3.办理程序</w:t>
      </w:r>
    </w:p>
    <w:p>
      <w:pPr>
        <w:ind w:left="17" w:right="78" w:firstLine="582"/>
        <w:rPr>
          <w:szCs w:val="30"/>
          <w:highlight w:val="none"/>
        </w:rPr>
      </w:pPr>
      <w:r>
        <w:rPr>
          <w:szCs w:val="30"/>
          <w:highlight w:val="none"/>
        </w:rPr>
        <w:t>2024年1月1日之后引进人才申领</w:t>
      </w:r>
      <w:r>
        <w:rPr>
          <w:rFonts w:hint="eastAsia"/>
          <w:szCs w:val="30"/>
          <w:highlight w:val="none"/>
        </w:rPr>
        <w:t>“</w:t>
      </w:r>
      <w:r>
        <w:rPr>
          <w:szCs w:val="30"/>
          <w:highlight w:val="none"/>
        </w:rPr>
        <w:t>绍兴人才码</w:t>
      </w:r>
      <w:r>
        <w:rPr>
          <w:rFonts w:hint="eastAsia"/>
          <w:szCs w:val="30"/>
          <w:highlight w:val="none"/>
        </w:rPr>
        <w:t>”</w:t>
      </w:r>
      <w:r>
        <w:rPr>
          <w:szCs w:val="30"/>
          <w:highlight w:val="none"/>
        </w:rPr>
        <w:t>（浙里办APP），系统通过数据共享、数据比对等进行审核，并报区委人才办备案。审核通过的人才由区人力社保局将最终补助名单和金额在上虞人才就业服务网（</w:t>
      </w:r>
      <w:r>
        <w:rPr>
          <w:rFonts w:hint="eastAsia"/>
          <w:szCs w:val="30"/>
          <w:highlight w:val="none"/>
        </w:rPr>
        <w:t>www.syjob.com.cn</w:t>
      </w:r>
      <w:r>
        <w:rPr>
          <w:szCs w:val="30"/>
          <w:highlight w:val="none"/>
        </w:rPr>
        <w:t>）上公示3天。首次申报人员需在公示后规定时间内提交相关资料，公示无误的人员由区人力社保局将补贴拨付至申请人市民卡账户，来虞人才须及时办理市民卡。</w:t>
      </w:r>
    </w:p>
    <w:p>
      <w:pPr>
        <w:ind w:left="17" w:right="78" w:firstLine="582"/>
        <w:rPr>
          <w:szCs w:val="30"/>
          <w:highlight w:val="none"/>
        </w:rPr>
      </w:pPr>
      <w:r>
        <w:rPr>
          <w:szCs w:val="30"/>
          <w:highlight w:val="none"/>
        </w:rPr>
        <w:t>无法通过</w:t>
      </w:r>
      <w:r>
        <w:rPr>
          <w:rFonts w:hint="eastAsia"/>
          <w:szCs w:val="30"/>
          <w:highlight w:val="none"/>
        </w:rPr>
        <w:t>“</w:t>
      </w:r>
      <w:r>
        <w:rPr>
          <w:szCs w:val="30"/>
          <w:highlight w:val="none"/>
        </w:rPr>
        <w:t>绍兴人才码</w:t>
      </w:r>
      <w:r>
        <w:rPr>
          <w:rFonts w:hint="eastAsia"/>
          <w:szCs w:val="30"/>
          <w:highlight w:val="none"/>
        </w:rPr>
        <w:t>”</w:t>
      </w:r>
      <w:r>
        <w:rPr>
          <w:szCs w:val="30"/>
          <w:highlight w:val="none"/>
        </w:rPr>
        <w:t>办结的，可通过</w:t>
      </w:r>
      <w:r>
        <w:rPr>
          <w:rFonts w:hint="eastAsia"/>
          <w:szCs w:val="30"/>
          <w:highlight w:val="none"/>
        </w:rPr>
        <w:t>“</w:t>
      </w:r>
      <w:r>
        <w:rPr>
          <w:szCs w:val="30"/>
          <w:highlight w:val="none"/>
        </w:rPr>
        <w:t>越快兑</w:t>
      </w:r>
      <w:r>
        <w:rPr>
          <w:rFonts w:hint="eastAsia"/>
          <w:szCs w:val="30"/>
          <w:highlight w:val="none"/>
        </w:rPr>
        <w:t>”</w:t>
      </w:r>
      <w:r>
        <w:rPr>
          <w:szCs w:val="30"/>
          <w:highlight w:val="none"/>
        </w:rPr>
        <w:t>办理，同时须由申报单位提供相关材料进行认定后给予按年发放。</w:t>
      </w:r>
    </w:p>
    <w:p>
      <w:pPr>
        <w:ind w:left="17" w:right="78" w:firstLine="582"/>
        <w:rPr>
          <w:szCs w:val="30"/>
          <w:highlight w:val="none"/>
        </w:rPr>
      </w:pPr>
      <w:r>
        <w:rPr>
          <w:szCs w:val="30"/>
          <w:highlight w:val="none"/>
        </w:rPr>
        <w:t>（1）申请。符合条件的申请人在缴纳社保每</w:t>
      </w:r>
      <w:r>
        <w:rPr>
          <w:rFonts w:hint="eastAsia"/>
          <w:szCs w:val="30"/>
          <w:highlight w:val="none"/>
          <w:lang w:eastAsia="zh-CN"/>
        </w:rPr>
        <w:t>连续</w:t>
      </w:r>
      <w:r>
        <w:rPr>
          <w:szCs w:val="30"/>
          <w:highlight w:val="none"/>
        </w:rPr>
        <w:t>满一年后于3月、6月、9月、12月登录</w:t>
      </w:r>
      <w:r>
        <w:rPr>
          <w:rFonts w:hint="eastAsia"/>
          <w:szCs w:val="30"/>
          <w:highlight w:val="none"/>
        </w:rPr>
        <w:t>“</w:t>
      </w:r>
      <w:r>
        <w:rPr>
          <w:szCs w:val="30"/>
          <w:highlight w:val="none"/>
        </w:rPr>
        <w:t>越快兑</w:t>
      </w:r>
      <w:r>
        <w:rPr>
          <w:rFonts w:hint="eastAsia"/>
          <w:szCs w:val="30"/>
          <w:highlight w:val="none"/>
        </w:rPr>
        <w:t>”</w:t>
      </w:r>
      <w:r>
        <w:rPr>
          <w:szCs w:val="30"/>
          <w:highlight w:val="none"/>
        </w:rPr>
        <w:t>，按照政策指南</w:t>
      </w:r>
      <w:r>
        <w:rPr>
          <w:rFonts w:hint="eastAsia"/>
          <w:szCs w:val="30"/>
          <w:highlight w:val="none"/>
          <w:lang w:eastAsia="zh-CN"/>
        </w:rPr>
        <w:t>（详见上虞人才就业服务网</w:t>
      </w:r>
      <w:r>
        <w:rPr>
          <w:rFonts w:hint="eastAsia"/>
          <w:szCs w:val="30"/>
          <w:highlight w:val="none"/>
        </w:rPr>
        <w:t>www.syjob.com.cn</w:t>
      </w:r>
      <w:r>
        <w:rPr>
          <w:rFonts w:hint="eastAsia"/>
          <w:szCs w:val="30"/>
          <w:highlight w:val="none"/>
          <w:lang w:eastAsia="zh-CN"/>
        </w:rPr>
        <w:t>）</w:t>
      </w:r>
      <w:r>
        <w:rPr>
          <w:szCs w:val="30"/>
          <w:highlight w:val="none"/>
        </w:rPr>
        <w:t>向区人力社保局提出当年度安家补贴申请；</w:t>
      </w:r>
    </w:p>
    <w:p>
      <w:pPr>
        <w:ind w:right="79" w:firstLine="600" w:firstLineChars="200"/>
        <w:rPr>
          <w:szCs w:val="30"/>
          <w:highlight w:val="none"/>
        </w:rPr>
      </w:pPr>
      <w:r>
        <w:rPr>
          <w:szCs w:val="30"/>
          <w:highlight w:val="none"/>
        </w:rPr>
        <w:t>（2）审核。区人力社保局对申请资料进行集中审核，明确补贴金额，并报区委人才办备案。</w:t>
      </w:r>
    </w:p>
    <w:p>
      <w:pPr>
        <w:ind w:right="78" w:firstLine="600"/>
        <w:rPr>
          <w:szCs w:val="30"/>
          <w:highlight w:val="none"/>
        </w:rPr>
      </w:pPr>
      <w:r>
        <w:rPr>
          <w:szCs w:val="30"/>
          <w:highlight w:val="none"/>
        </w:rPr>
        <w:t>（3）公示。审核确定的补助名单和金额在上虞人才就业服务网上公示3天。</w:t>
      </w:r>
    </w:p>
    <w:p>
      <w:pPr>
        <w:spacing w:line="240" w:lineRule="auto"/>
        <w:ind w:left="0" w:firstLine="600" w:firstLineChars="200"/>
        <w:rPr>
          <w:rFonts w:hint="eastAsia" w:eastAsia="仿宋_GB2312"/>
          <w:highlight w:val="none"/>
          <w:lang w:eastAsia="zh-CN"/>
        </w:rPr>
      </w:pPr>
      <w:r>
        <w:rPr>
          <w:szCs w:val="30"/>
          <w:highlight w:val="none"/>
        </w:rPr>
        <w:t>（4）拨付。区人力社保局将补贴拨付至申请人市民卡账户</w:t>
      </w:r>
      <w:r>
        <w:rPr>
          <w:rFonts w:hint="eastAsia"/>
          <w:szCs w:val="30"/>
          <w:highlight w:val="none"/>
          <w:lang w:eastAsia="zh-CN"/>
        </w:rPr>
        <w:t>。</w:t>
      </w:r>
    </w:p>
    <w:p>
      <w:pPr>
        <w:ind w:left="601"/>
        <w:rPr>
          <w:b/>
          <w:bCs/>
          <w:szCs w:val="30"/>
          <w:highlight w:val="none"/>
        </w:rPr>
      </w:pPr>
      <w:r>
        <w:rPr>
          <w:b/>
          <w:bCs/>
          <w:szCs w:val="30"/>
          <w:highlight w:val="none"/>
        </w:rPr>
        <w:t>4.申请材料</w:t>
      </w:r>
    </w:p>
    <w:p>
      <w:pPr>
        <w:ind w:firstLine="600" w:firstLineChars="200"/>
        <w:rPr>
          <w:rFonts w:hint="eastAsia"/>
          <w:szCs w:val="30"/>
          <w:highlight w:val="none"/>
          <w:lang w:eastAsia="zh-CN"/>
        </w:rPr>
      </w:pPr>
      <w:r>
        <w:rPr>
          <w:rFonts w:hint="eastAsia"/>
          <w:szCs w:val="30"/>
          <w:highlight w:val="none"/>
          <w:lang w:eastAsia="zh-CN"/>
        </w:rPr>
        <w:t>按“绍兴人才码”渠道办理的首次申报人员需在公示后规定时间内提交材料《上虞区“人才码”安家补贴汇总表》、劳动合同。逾期未提交视作放弃补贴。</w:t>
      </w:r>
    </w:p>
    <w:p>
      <w:pPr>
        <w:pStyle w:val="2"/>
        <w:ind w:left="0" w:leftChars="0" w:firstLine="600" w:firstLineChars="200"/>
        <w:rPr>
          <w:rFonts w:hint="eastAsia"/>
          <w:highlight w:val="none"/>
          <w:lang w:eastAsia="zh-CN"/>
        </w:rPr>
      </w:pPr>
      <w:r>
        <w:rPr>
          <w:rFonts w:hint="eastAsia"/>
          <w:highlight w:val="none"/>
          <w:lang w:eastAsia="zh-CN"/>
        </w:rPr>
        <w:t>按“越快兑”渠道办理的人员须在系统内上传以下材料：</w:t>
      </w:r>
    </w:p>
    <w:p>
      <w:pPr>
        <w:ind w:left="600"/>
        <w:rPr>
          <w:szCs w:val="30"/>
          <w:highlight w:val="none"/>
        </w:rPr>
      </w:pPr>
      <w:r>
        <w:rPr>
          <w:szCs w:val="30"/>
          <w:highlight w:val="none"/>
        </w:rPr>
        <w:t>（</w:t>
      </w:r>
      <w:r>
        <w:rPr>
          <w:rFonts w:hint="eastAsia"/>
          <w:szCs w:val="30"/>
          <w:highlight w:val="none"/>
          <w:lang w:val="en-US" w:eastAsia="zh-CN"/>
        </w:rPr>
        <w:t>1</w:t>
      </w:r>
      <w:r>
        <w:rPr>
          <w:szCs w:val="30"/>
          <w:highlight w:val="none"/>
        </w:rPr>
        <w:t>）申请人身份证（仅第一次申报提供）；</w:t>
      </w:r>
    </w:p>
    <w:p>
      <w:pPr>
        <w:ind w:left="13" w:right="78" w:firstLine="586"/>
        <w:rPr>
          <w:szCs w:val="30"/>
          <w:highlight w:val="none"/>
        </w:rPr>
      </w:pPr>
      <w:r>
        <w:rPr>
          <w:szCs w:val="30"/>
          <w:highlight w:val="none"/>
        </w:rPr>
        <w:t>（</w:t>
      </w:r>
      <w:r>
        <w:rPr>
          <w:rFonts w:hint="eastAsia"/>
          <w:szCs w:val="30"/>
          <w:highlight w:val="none"/>
          <w:lang w:val="en-US" w:eastAsia="zh-CN"/>
        </w:rPr>
        <w:t>2</w:t>
      </w:r>
      <w:r>
        <w:rPr>
          <w:szCs w:val="30"/>
          <w:highlight w:val="none"/>
        </w:rPr>
        <w:t>）与用人单位签订的劳动合同；如属创业人员的，提供营业执照和企业纳税清单。（与区外总公司签订劳动合同的，可由用人单位出具人事情况说明、内部规定文件和个人在虞缴纳社保、个税证明）（第一次申报和工作单位变更时需要提供）；</w:t>
      </w:r>
    </w:p>
    <w:p>
      <w:pPr>
        <w:ind w:left="600"/>
        <w:rPr>
          <w:szCs w:val="30"/>
          <w:highlight w:val="none"/>
        </w:rPr>
      </w:pPr>
      <w:r>
        <w:rPr>
          <w:szCs w:val="30"/>
          <w:highlight w:val="none"/>
        </w:rPr>
        <w:t>（</w:t>
      </w:r>
      <w:r>
        <w:rPr>
          <w:rFonts w:hint="eastAsia"/>
          <w:szCs w:val="30"/>
          <w:highlight w:val="none"/>
          <w:lang w:val="en-US" w:eastAsia="zh-CN"/>
        </w:rPr>
        <w:t>3</w:t>
      </w:r>
      <w:r>
        <w:rPr>
          <w:szCs w:val="30"/>
          <w:highlight w:val="none"/>
        </w:rPr>
        <w:t>）毕业证、学位证等人才类别证明材料（仅第一次申报提供）；</w:t>
      </w:r>
    </w:p>
    <w:p>
      <w:pPr>
        <w:ind w:left="600"/>
        <w:rPr>
          <w:szCs w:val="30"/>
          <w:highlight w:val="none"/>
        </w:rPr>
      </w:pPr>
      <w:r>
        <w:rPr>
          <w:szCs w:val="30"/>
          <w:highlight w:val="none"/>
        </w:rPr>
        <w:t>（</w:t>
      </w:r>
      <w:r>
        <w:rPr>
          <w:rFonts w:hint="eastAsia"/>
          <w:szCs w:val="30"/>
          <w:highlight w:val="none"/>
          <w:lang w:val="en-US" w:eastAsia="zh-CN"/>
        </w:rPr>
        <w:t>4</w:t>
      </w:r>
      <w:r>
        <w:rPr>
          <w:szCs w:val="30"/>
          <w:highlight w:val="none"/>
        </w:rPr>
        <w:t>）银行发放工资清单</w:t>
      </w:r>
      <w:r>
        <w:rPr>
          <w:rFonts w:hint="eastAsia"/>
          <w:szCs w:val="30"/>
          <w:highlight w:val="none"/>
          <w:lang w:eastAsia="zh-CN"/>
        </w:rPr>
        <w:t>或</w:t>
      </w:r>
      <w:r>
        <w:rPr>
          <w:szCs w:val="30"/>
          <w:highlight w:val="none"/>
        </w:rPr>
        <w:t>个税缴纳证明。</w:t>
      </w:r>
    </w:p>
    <w:p>
      <w:pPr>
        <w:pStyle w:val="2"/>
        <w:ind w:left="0" w:leftChars="0" w:firstLine="600" w:firstLineChars="200"/>
        <w:rPr>
          <w:highlight w:val="none"/>
        </w:rPr>
      </w:pPr>
      <w:r>
        <w:rPr>
          <w:highlight w:val="none"/>
        </w:rPr>
        <w:t>按</w:t>
      </w:r>
      <w:r>
        <w:rPr>
          <w:rFonts w:hint="eastAsia"/>
          <w:highlight w:val="none"/>
        </w:rPr>
        <w:t>“</w:t>
      </w:r>
      <w:r>
        <w:rPr>
          <w:highlight w:val="none"/>
        </w:rPr>
        <w:t>越快兑</w:t>
      </w:r>
      <w:r>
        <w:rPr>
          <w:rFonts w:hint="eastAsia"/>
          <w:highlight w:val="none"/>
        </w:rPr>
        <w:t>”</w:t>
      </w:r>
      <w:r>
        <w:rPr>
          <w:highlight w:val="none"/>
        </w:rPr>
        <w:t>渠道办理的人员还须在申报期内现场递交《人才承诺及所在单位意见》。</w:t>
      </w:r>
    </w:p>
    <w:p>
      <w:pPr>
        <w:ind w:firstLine="600" w:firstLineChars="200"/>
        <w:rPr>
          <w:b/>
          <w:bCs/>
          <w:szCs w:val="30"/>
        </w:rPr>
      </w:pPr>
      <w:r>
        <w:rPr>
          <w:b/>
          <w:bCs/>
          <w:szCs w:val="30"/>
        </w:rPr>
        <w:t>5.办理地点及联系方式</w:t>
      </w:r>
    </w:p>
    <w:p>
      <w:pPr>
        <w:ind w:left="3" w:firstLine="624"/>
        <w:rPr>
          <w:rFonts w:hint="eastAsia" w:ascii="仿宋_GB2312" w:hAnsi="仿宋_GB2312" w:cs="仿宋_GB2312"/>
          <w:szCs w:val="30"/>
        </w:rPr>
      </w:pPr>
      <w:r>
        <w:rPr>
          <w:szCs w:val="30"/>
        </w:rPr>
        <w:t>区人力社保局人才市场管理服务中心（曹娥街道嘉和路168号二楼人才综合服务中心窗口），0575-81227207。</w:t>
      </w:r>
    </w:p>
    <w:p>
      <w:pPr>
        <w:ind w:right="78"/>
        <w:rPr>
          <w:rFonts w:hint="eastAsia" w:ascii="仿宋" w:hAnsi="仿宋" w:eastAsia="仿宋" w:cs="仿宋"/>
          <w:sz w:val="29"/>
          <w:szCs w:val="29"/>
        </w:rPr>
      </w:pPr>
    </w:p>
    <w:p>
      <w:pPr>
        <w:ind w:left="11" w:right="78" w:firstLine="596"/>
        <w:rPr>
          <w:rFonts w:hint="eastAsia" w:ascii="仿宋" w:hAnsi="仿宋" w:eastAsia="仿宋" w:cs="仿宋"/>
          <w:sz w:val="29"/>
          <w:szCs w:val="29"/>
        </w:rPr>
      </w:pPr>
    </w:p>
    <w:p>
      <w:pPr>
        <w:ind w:right="78"/>
        <w:rPr>
          <w:rFonts w:hint="eastAsia" w:ascii="仿宋" w:hAnsi="仿宋" w:eastAsia="仿宋" w:cs="仿宋"/>
          <w:sz w:val="29"/>
          <w:szCs w:val="29"/>
        </w:rPr>
        <w:sectPr>
          <w:footerReference r:id="rId5" w:type="default"/>
          <w:pgSz w:w="11905" w:h="16838"/>
          <w:pgMar w:top="1587" w:right="1587" w:bottom="1417" w:left="1587" w:header="850" w:footer="1134" w:gutter="0"/>
          <w:cols w:space="720" w:num="1"/>
          <w:docGrid w:type="linesAndChars" w:linePitch="576" w:charSpace="0"/>
        </w:sectPr>
      </w:pPr>
    </w:p>
    <w:p>
      <w:pPr>
        <w:rPr>
          <w:rFonts w:hint="eastAsia" w:eastAsia="黑体"/>
          <w:bCs/>
          <w:szCs w:val="30"/>
        </w:rPr>
      </w:pPr>
      <w:r>
        <w:rPr>
          <w:rFonts w:eastAsia="黑体"/>
          <w:bCs/>
          <w:szCs w:val="30"/>
        </w:rPr>
        <w:t>附件</w:t>
      </w:r>
      <w:r>
        <w:rPr>
          <w:rFonts w:hint="eastAsia" w:eastAsia="黑体"/>
          <w:bCs/>
          <w:szCs w:val="30"/>
        </w:rPr>
        <w:t>1</w:t>
      </w:r>
    </w:p>
    <w:p>
      <w:pPr>
        <w:tabs>
          <w:tab w:val="left" w:pos="3255"/>
        </w:tabs>
        <w:spacing w:after="288" w:afterLines="50" w:line="600" w:lineRule="exact"/>
        <w:jc w:val="center"/>
        <w:rPr>
          <w:rFonts w:eastAsia="方正小标宋简体"/>
          <w:sz w:val="36"/>
          <w:szCs w:val="36"/>
        </w:rPr>
      </w:pPr>
      <w:r>
        <w:rPr>
          <w:rFonts w:eastAsia="方正小标宋简体"/>
          <w:sz w:val="36"/>
          <w:szCs w:val="36"/>
        </w:rPr>
        <w:t>上虞区</w:t>
      </w:r>
      <w:r>
        <w:rPr>
          <w:rFonts w:hint="eastAsia" w:eastAsia="方正小标宋简体"/>
          <w:sz w:val="36"/>
          <w:szCs w:val="36"/>
        </w:rPr>
        <w:t>“</w:t>
      </w:r>
      <w:r>
        <w:rPr>
          <w:rFonts w:eastAsia="方正小标宋简体"/>
          <w:sz w:val="36"/>
          <w:szCs w:val="36"/>
        </w:rPr>
        <w:t>人才码</w:t>
      </w:r>
      <w:r>
        <w:rPr>
          <w:rFonts w:hint="eastAsia" w:eastAsia="方正小标宋简体"/>
          <w:sz w:val="36"/>
          <w:szCs w:val="36"/>
        </w:rPr>
        <w:t>”</w:t>
      </w:r>
      <w:r>
        <w:rPr>
          <w:rFonts w:eastAsia="方正小标宋简体"/>
          <w:sz w:val="36"/>
          <w:szCs w:val="36"/>
        </w:rPr>
        <w:t>安家补贴汇总表</w:t>
      </w:r>
    </w:p>
    <w:p>
      <w:pPr>
        <w:widowControl/>
        <w:kinsoku w:val="0"/>
        <w:autoSpaceDE w:val="0"/>
        <w:autoSpaceDN w:val="0"/>
        <w:adjustRightInd w:val="0"/>
        <w:snapToGrid w:val="0"/>
        <w:spacing w:before="211" w:line="218" w:lineRule="auto"/>
        <w:ind w:left="2941" w:firstLine="2728" w:firstLineChars="110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6"/>
          <w:kern w:val="0"/>
          <w:sz w:val="28"/>
          <w:szCs w:val="28"/>
        </w:rPr>
        <w:t>申</w:t>
      </w:r>
      <w:r>
        <w:rPr>
          <w:rFonts w:ascii="仿宋" w:hAnsi="仿宋" w:eastAsia="仿宋" w:cs="仿宋"/>
          <w:snapToGrid w:val="0"/>
          <w:color w:val="000000"/>
          <w:spacing w:val="-9"/>
          <w:kern w:val="0"/>
          <w:sz w:val="28"/>
          <w:szCs w:val="28"/>
        </w:rPr>
        <w:t>报日期：</w:t>
      </w:r>
      <w:r>
        <w:rPr>
          <w:rFonts w:hint="eastAsia" w:ascii="仿宋" w:hAnsi="仿宋" w:eastAsia="仿宋" w:cs="仿宋"/>
          <w:snapToGrid w:val="0"/>
          <w:color w:val="000000"/>
          <w:spacing w:val="-9"/>
          <w:kern w:val="0"/>
          <w:sz w:val="28"/>
          <w:szCs w:val="28"/>
        </w:rPr>
        <w:t xml:space="preserve">  </w:t>
      </w:r>
      <w:r>
        <w:rPr>
          <w:rFonts w:ascii="仿宋" w:hAnsi="仿宋" w:eastAsia="仿宋" w:cs="仿宋"/>
          <w:snapToGrid w:val="0"/>
          <w:color w:val="000000"/>
          <w:spacing w:val="-9"/>
          <w:kern w:val="0"/>
          <w:sz w:val="28"/>
          <w:szCs w:val="28"/>
        </w:rPr>
        <w:t>年</w:t>
      </w:r>
      <w:r>
        <w:rPr>
          <w:rFonts w:hint="eastAsia" w:ascii="仿宋" w:hAnsi="仿宋" w:eastAsia="仿宋" w:cs="仿宋"/>
          <w:snapToGrid w:val="0"/>
          <w:color w:val="000000"/>
          <w:spacing w:val="-9"/>
          <w:kern w:val="0"/>
          <w:sz w:val="28"/>
          <w:szCs w:val="28"/>
        </w:rPr>
        <w:t xml:space="preserve">  </w:t>
      </w:r>
      <w:r>
        <w:rPr>
          <w:rFonts w:ascii="仿宋" w:hAnsi="仿宋" w:eastAsia="仿宋" w:cs="仿宋"/>
          <w:snapToGrid w:val="0"/>
          <w:color w:val="000000"/>
          <w:spacing w:val="-9"/>
          <w:kern w:val="0"/>
          <w:sz w:val="28"/>
          <w:szCs w:val="28"/>
        </w:rPr>
        <w:t>月</w:t>
      </w:r>
    </w:p>
    <w:p>
      <w:pPr>
        <w:widowControl/>
        <w:kinsoku w:val="0"/>
        <w:autoSpaceDE w:val="0"/>
        <w:autoSpaceDN w:val="0"/>
        <w:adjustRightInd w:val="0"/>
        <w:snapToGrid w:val="0"/>
        <w:spacing w:line="29" w:lineRule="exact"/>
        <w:jc w:val="left"/>
        <w:textAlignment w:val="baseline"/>
        <w:rPr>
          <w:rFonts w:ascii="Arial" w:hAnsi="Arial" w:eastAsia="Arial" w:cs="Arial"/>
          <w:snapToGrid w:val="0"/>
          <w:color w:val="000000"/>
          <w:kern w:val="0"/>
          <w:szCs w:val="21"/>
        </w:rPr>
      </w:pP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763"/>
        <w:gridCol w:w="180"/>
        <w:gridCol w:w="1019"/>
        <w:gridCol w:w="1304"/>
        <w:gridCol w:w="1124"/>
        <w:gridCol w:w="1139"/>
        <w:gridCol w:w="1484"/>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2467" w:type="dxa"/>
            <w:gridSpan w:val="4"/>
            <w:noWrap w:val="0"/>
            <w:vAlign w:val="top"/>
          </w:tcPr>
          <w:p>
            <w:pPr>
              <w:widowControl/>
              <w:kinsoku w:val="0"/>
              <w:autoSpaceDE w:val="0"/>
              <w:autoSpaceDN w:val="0"/>
              <w:adjustRightInd w:val="0"/>
              <w:snapToGrid w:val="0"/>
              <w:spacing w:before="145" w:line="216" w:lineRule="auto"/>
              <w:ind w:left="124"/>
              <w:jc w:val="lef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单位名称</w:t>
            </w:r>
            <w:r>
              <w:rPr>
                <w:rFonts w:hint="eastAsia" w:ascii="仿宋" w:hAnsi="仿宋" w:eastAsia="仿宋" w:cs="仿宋"/>
                <w:snapToGrid w:val="0"/>
                <w:color w:val="000000"/>
                <w:spacing w:val="-2"/>
                <w:kern w:val="0"/>
                <w:sz w:val="28"/>
                <w:szCs w:val="28"/>
              </w:rPr>
              <w:t>（</w:t>
            </w:r>
            <w:r>
              <w:rPr>
                <w:rFonts w:ascii="仿宋" w:hAnsi="仿宋" w:eastAsia="仿宋" w:cs="仿宋"/>
                <w:snapToGrid w:val="0"/>
                <w:color w:val="000000"/>
                <w:spacing w:val="-2"/>
                <w:kern w:val="0"/>
                <w:sz w:val="28"/>
                <w:szCs w:val="28"/>
              </w:rPr>
              <w:t>盖章</w:t>
            </w:r>
            <w:r>
              <w:rPr>
                <w:rFonts w:hint="eastAsia" w:ascii="仿宋" w:hAnsi="仿宋" w:eastAsia="仿宋" w:cs="仿宋"/>
                <w:snapToGrid w:val="0"/>
                <w:color w:val="000000"/>
                <w:spacing w:val="-1"/>
                <w:kern w:val="0"/>
                <w:sz w:val="28"/>
                <w:szCs w:val="28"/>
              </w:rPr>
              <w:t>）</w:t>
            </w: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before="144" w:line="220" w:lineRule="auto"/>
              <w:ind w:left="12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统一社</w:t>
            </w:r>
            <w:r>
              <w:rPr>
                <w:rFonts w:ascii="仿宋" w:hAnsi="仿宋" w:eastAsia="仿宋" w:cs="仿宋"/>
                <w:snapToGrid w:val="0"/>
                <w:color w:val="000000"/>
                <w:spacing w:val="-3"/>
                <w:kern w:val="0"/>
                <w:sz w:val="28"/>
                <w:szCs w:val="28"/>
              </w:rPr>
              <w:t>会</w:t>
            </w:r>
            <w:r>
              <w:rPr>
                <w:rFonts w:ascii="仿宋" w:hAnsi="仿宋" w:eastAsia="仿宋" w:cs="仿宋"/>
                <w:snapToGrid w:val="0"/>
                <w:color w:val="000000"/>
                <w:spacing w:val="-2"/>
                <w:kern w:val="0"/>
                <w:sz w:val="28"/>
                <w:szCs w:val="28"/>
              </w:rPr>
              <w:t>信用代码</w:t>
            </w: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467" w:type="dxa"/>
            <w:gridSpan w:val="4"/>
            <w:noWrap w:val="0"/>
            <w:vAlign w:val="top"/>
          </w:tcPr>
          <w:p>
            <w:pPr>
              <w:widowControl/>
              <w:kinsoku w:val="0"/>
              <w:autoSpaceDE w:val="0"/>
              <w:autoSpaceDN w:val="0"/>
              <w:adjustRightInd w:val="0"/>
              <w:snapToGrid w:val="0"/>
              <w:spacing w:before="142" w:line="219" w:lineRule="auto"/>
              <w:ind w:left="12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法人</w:t>
            </w:r>
            <w:r>
              <w:rPr>
                <w:rFonts w:ascii="仿宋" w:hAnsi="仿宋" w:eastAsia="仿宋" w:cs="仿宋"/>
                <w:snapToGrid w:val="0"/>
                <w:color w:val="000000"/>
                <w:spacing w:val="-2"/>
                <w:kern w:val="0"/>
                <w:sz w:val="28"/>
                <w:szCs w:val="28"/>
              </w:rPr>
              <w:t>代表或负责人</w:t>
            </w:r>
          </w:p>
        </w:tc>
        <w:tc>
          <w:tcPr>
            <w:tcW w:w="1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24" w:type="dxa"/>
            <w:noWrap w:val="0"/>
            <w:vAlign w:val="top"/>
          </w:tcPr>
          <w:p>
            <w:pPr>
              <w:widowControl/>
              <w:kinsoku w:val="0"/>
              <w:autoSpaceDE w:val="0"/>
              <w:autoSpaceDN w:val="0"/>
              <w:adjustRightInd w:val="0"/>
              <w:snapToGrid w:val="0"/>
              <w:spacing w:before="142" w:line="220" w:lineRule="auto"/>
              <w:ind w:left="15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经</w:t>
            </w:r>
            <w:r>
              <w:rPr>
                <w:rFonts w:ascii="仿宋" w:hAnsi="仿宋" w:eastAsia="仿宋" w:cs="仿宋"/>
                <w:snapToGrid w:val="0"/>
                <w:color w:val="000000"/>
                <w:spacing w:val="-5"/>
                <w:kern w:val="0"/>
                <w:sz w:val="28"/>
                <w:szCs w:val="28"/>
              </w:rPr>
              <w:t>办人</w:t>
            </w:r>
          </w:p>
        </w:tc>
        <w:tc>
          <w:tcPr>
            <w:tcW w:w="11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84" w:type="dxa"/>
            <w:noWrap w:val="0"/>
            <w:vAlign w:val="top"/>
          </w:tcPr>
          <w:p>
            <w:pPr>
              <w:widowControl/>
              <w:kinsoku w:val="0"/>
              <w:autoSpaceDE w:val="0"/>
              <w:autoSpaceDN w:val="0"/>
              <w:adjustRightInd w:val="0"/>
              <w:snapToGrid w:val="0"/>
              <w:spacing w:before="142" w:line="219" w:lineRule="auto"/>
              <w:ind w:left="1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联</w:t>
            </w:r>
            <w:r>
              <w:rPr>
                <w:rFonts w:ascii="仿宋" w:hAnsi="仿宋" w:eastAsia="仿宋" w:cs="仿宋"/>
                <w:snapToGrid w:val="0"/>
                <w:color w:val="000000"/>
                <w:spacing w:val="-2"/>
                <w:kern w:val="0"/>
                <w:sz w:val="28"/>
                <w:szCs w:val="28"/>
              </w:rPr>
              <w:t>系电话</w:t>
            </w: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2467" w:type="dxa"/>
            <w:gridSpan w:val="4"/>
            <w:noWrap w:val="0"/>
            <w:vAlign w:val="top"/>
          </w:tcPr>
          <w:p>
            <w:pPr>
              <w:widowControl/>
              <w:kinsoku w:val="0"/>
              <w:autoSpaceDE w:val="0"/>
              <w:autoSpaceDN w:val="0"/>
              <w:adjustRightInd w:val="0"/>
              <w:snapToGrid w:val="0"/>
              <w:spacing w:before="141" w:line="219" w:lineRule="auto"/>
              <w:ind w:left="11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企业从业</w:t>
            </w:r>
            <w:r>
              <w:rPr>
                <w:rFonts w:ascii="仿宋" w:hAnsi="仿宋" w:eastAsia="仿宋" w:cs="仿宋"/>
                <w:snapToGrid w:val="0"/>
                <w:color w:val="000000"/>
                <w:spacing w:val="-1"/>
                <w:kern w:val="0"/>
                <w:sz w:val="28"/>
                <w:szCs w:val="28"/>
              </w:rPr>
              <w:t>人员总数</w:t>
            </w: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before="142" w:line="217" w:lineRule="auto"/>
              <w:ind w:left="15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申</w:t>
            </w:r>
            <w:r>
              <w:rPr>
                <w:rFonts w:ascii="仿宋" w:hAnsi="仿宋" w:eastAsia="仿宋" w:cs="仿宋"/>
                <w:snapToGrid w:val="0"/>
                <w:color w:val="000000"/>
                <w:spacing w:val="-8"/>
                <w:kern w:val="0"/>
                <w:sz w:val="28"/>
                <w:szCs w:val="28"/>
              </w:rPr>
              <w:t>报补助人数</w:t>
            </w: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505" w:type="dxa"/>
            <w:vMerge w:val="restart"/>
            <w:tcBorders>
              <w:bottom w:val="nil"/>
            </w:tcBorders>
            <w:noWrap w:val="0"/>
            <w:textDirection w:val="tbRlV"/>
            <w:vAlign w:val="center"/>
          </w:tcPr>
          <w:p>
            <w:pPr>
              <w:widowControl/>
              <w:kinsoku w:val="0"/>
              <w:autoSpaceDE w:val="0"/>
              <w:autoSpaceDN w:val="0"/>
              <w:adjustRightInd w:val="0"/>
              <w:snapToGrid w:val="0"/>
              <w:spacing w:before="113" w:line="198" w:lineRule="auto"/>
              <w:ind w:left="172"/>
              <w:jc w:val="center"/>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5"/>
                <w:kern w:val="0"/>
                <w:position w:val="1"/>
                <w:sz w:val="28"/>
                <w:szCs w:val="28"/>
              </w:rPr>
              <w:t>申</w:t>
            </w:r>
            <w:r>
              <w:rPr>
                <w:rFonts w:ascii="仿宋" w:hAnsi="仿宋" w:eastAsia="仿宋" w:cs="仿宋"/>
                <w:snapToGrid w:val="0"/>
                <w:color w:val="000000"/>
                <w:spacing w:val="65"/>
                <w:kern w:val="0"/>
                <w:sz w:val="28"/>
                <w:szCs w:val="28"/>
              </w:rPr>
              <w:t>报补助人员情</w:t>
            </w:r>
            <w:r>
              <w:rPr>
                <w:rFonts w:ascii="仿宋" w:hAnsi="仿宋" w:eastAsia="仿宋" w:cs="仿宋"/>
                <w:snapToGrid w:val="0"/>
                <w:color w:val="000000"/>
                <w:spacing w:val="64"/>
                <w:kern w:val="0"/>
                <w:sz w:val="28"/>
                <w:szCs w:val="28"/>
              </w:rPr>
              <w:t>况</w:t>
            </w:r>
          </w:p>
        </w:tc>
        <w:tc>
          <w:tcPr>
            <w:tcW w:w="943" w:type="dxa"/>
            <w:gridSpan w:val="2"/>
            <w:noWrap w:val="0"/>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19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序</w:t>
            </w:r>
            <w:r>
              <w:rPr>
                <w:rFonts w:ascii="仿宋" w:hAnsi="仿宋" w:eastAsia="仿宋" w:cs="仿宋"/>
                <w:snapToGrid w:val="0"/>
                <w:color w:val="000000"/>
                <w:spacing w:val="-3"/>
                <w:kern w:val="0"/>
                <w:sz w:val="28"/>
                <w:szCs w:val="28"/>
              </w:rPr>
              <w:t>号</w:t>
            </w:r>
          </w:p>
        </w:tc>
        <w:tc>
          <w:tcPr>
            <w:tcW w:w="1019" w:type="dxa"/>
            <w:noWrap w:val="0"/>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20" w:lineRule="auto"/>
              <w:ind w:left="2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姓</w:t>
            </w:r>
            <w:r>
              <w:rPr>
                <w:rFonts w:ascii="仿宋" w:hAnsi="仿宋" w:eastAsia="仿宋" w:cs="仿宋"/>
                <w:snapToGrid w:val="0"/>
                <w:color w:val="000000"/>
                <w:spacing w:val="-4"/>
                <w:kern w:val="0"/>
                <w:sz w:val="28"/>
                <w:szCs w:val="28"/>
              </w:rPr>
              <w:t>名</w:t>
            </w:r>
          </w:p>
        </w:tc>
        <w:tc>
          <w:tcPr>
            <w:tcW w:w="2428" w:type="dxa"/>
            <w:gridSpan w:val="2"/>
            <w:noWrap w:val="0"/>
            <w:vAlign w:val="top"/>
          </w:tcPr>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66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身份证号</w:t>
            </w:r>
          </w:p>
        </w:tc>
        <w:tc>
          <w:tcPr>
            <w:tcW w:w="2623" w:type="dxa"/>
            <w:gridSpan w:val="2"/>
            <w:noWrap w:val="0"/>
            <w:vAlign w:val="top"/>
          </w:tcPr>
          <w:p>
            <w:pPr>
              <w:widowControl/>
              <w:kinsoku w:val="0"/>
              <w:autoSpaceDE w:val="0"/>
              <w:autoSpaceDN w:val="0"/>
              <w:adjustRightInd w:val="0"/>
              <w:snapToGrid w:val="0"/>
              <w:spacing w:before="143" w:line="559" w:lineRule="exact"/>
              <w:ind w:left="19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position w:val="21"/>
                <w:sz w:val="28"/>
                <w:szCs w:val="28"/>
              </w:rPr>
              <w:t>全</w:t>
            </w:r>
            <w:r>
              <w:rPr>
                <w:rFonts w:ascii="仿宋" w:hAnsi="仿宋" w:eastAsia="仿宋" w:cs="仿宋"/>
                <w:snapToGrid w:val="0"/>
                <w:color w:val="000000"/>
                <w:spacing w:val="-1"/>
                <w:kern w:val="0"/>
                <w:position w:val="21"/>
                <w:sz w:val="28"/>
                <w:szCs w:val="28"/>
              </w:rPr>
              <w:t>日制学历或技能</w:t>
            </w:r>
          </w:p>
          <w:p>
            <w:pPr>
              <w:widowControl/>
              <w:kinsoku w:val="0"/>
              <w:autoSpaceDE w:val="0"/>
              <w:autoSpaceDN w:val="0"/>
              <w:adjustRightInd w:val="0"/>
              <w:snapToGrid w:val="0"/>
              <w:spacing w:line="219" w:lineRule="auto"/>
              <w:ind w:left="105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等</w:t>
            </w:r>
            <w:r>
              <w:rPr>
                <w:rFonts w:ascii="仿宋" w:hAnsi="仿宋" w:eastAsia="仿宋" w:cs="仿宋"/>
                <w:snapToGrid w:val="0"/>
                <w:color w:val="000000"/>
                <w:spacing w:val="-11"/>
                <w:kern w:val="0"/>
                <w:sz w:val="28"/>
                <w:szCs w:val="28"/>
              </w:rPr>
              <w:t>级</w:t>
            </w:r>
          </w:p>
        </w:tc>
        <w:tc>
          <w:tcPr>
            <w:tcW w:w="1643" w:type="dxa"/>
            <w:noWrap w:val="0"/>
            <w:vAlign w:val="top"/>
          </w:tcPr>
          <w:p>
            <w:pPr>
              <w:widowControl/>
              <w:kinsoku w:val="0"/>
              <w:autoSpaceDE w:val="0"/>
              <w:autoSpaceDN w:val="0"/>
              <w:adjustRightInd w:val="0"/>
              <w:snapToGrid w:val="0"/>
              <w:spacing w:before="143" w:line="559" w:lineRule="exact"/>
              <w:ind w:left="12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8"/>
                <w:kern w:val="0"/>
                <w:position w:val="21"/>
                <w:sz w:val="28"/>
                <w:szCs w:val="28"/>
              </w:rPr>
              <w:t>补</w:t>
            </w:r>
            <w:r>
              <w:rPr>
                <w:rFonts w:ascii="仿宋" w:hAnsi="仿宋" w:eastAsia="仿宋" w:cs="仿宋"/>
                <w:snapToGrid w:val="0"/>
                <w:color w:val="000000"/>
                <w:spacing w:val="-17"/>
                <w:kern w:val="0"/>
                <w:position w:val="21"/>
                <w:sz w:val="28"/>
                <w:szCs w:val="28"/>
              </w:rPr>
              <w:t>助金额</w:t>
            </w:r>
          </w:p>
          <w:p>
            <w:pPr>
              <w:widowControl/>
              <w:kinsoku w:val="0"/>
              <w:autoSpaceDE w:val="0"/>
              <w:autoSpaceDN w:val="0"/>
              <w:adjustRightInd w:val="0"/>
              <w:snapToGrid w:val="0"/>
              <w:spacing w:line="218" w:lineRule="auto"/>
              <w:ind w:left="108"/>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3"/>
                <w:kern w:val="0"/>
                <w:sz w:val="28"/>
                <w:szCs w:val="28"/>
              </w:rPr>
              <w:t>（</w:t>
            </w:r>
            <w:r>
              <w:rPr>
                <w:rFonts w:ascii="仿宋" w:hAnsi="仿宋" w:eastAsia="仿宋" w:cs="仿宋"/>
                <w:snapToGrid w:val="0"/>
                <w:color w:val="000000"/>
                <w:spacing w:val="13"/>
                <w:kern w:val="0"/>
                <w:sz w:val="28"/>
                <w:szCs w:val="28"/>
              </w:rPr>
              <w:t>元/月</w:t>
            </w:r>
            <w:r>
              <w:rPr>
                <w:rFonts w:hint="eastAsia" w:ascii="仿宋" w:hAnsi="仿宋" w:eastAsia="仿宋" w:cs="仿宋"/>
                <w:snapToGrid w:val="0"/>
                <w:color w:val="000000"/>
                <w:spacing w:val="12"/>
                <w:ker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05"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4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467" w:type="dxa"/>
            <w:gridSpan w:val="4"/>
            <w:noWrap w:val="0"/>
            <w:vAlign w:val="top"/>
          </w:tcPr>
          <w:p>
            <w:pPr>
              <w:widowControl/>
              <w:kinsoku w:val="0"/>
              <w:autoSpaceDE w:val="0"/>
              <w:autoSpaceDN w:val="0"/>
              <w:adjustRightInd w:val="0"/>
              <w:snapToGrid w:val="0"/>
              <w:spacing w:before="143" w:line="217" w:lineRule="auto"/>
              <w:ind w:left="12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补助金额合计</w:t>
            </w:r>
          </w:p>
        </w:tc>
        <w:tc>
          <w:tcPr>
            <w:tcW w:w="6694" w:type="dxa"/>
            <w:gridSpan w:val="5"/>
            <w:noWrap w:val="0"/>
            <w:vAlign w:val="top"/>
          </w:tcPr>
          <w:p>
            <w:pPr>
              <w:widowControl/>
              <w:kinsoku w:val="0"/>
              <w:autoSpaceDE w:val="0"/>
              <w:autoSpaceDN w:val="0"/>
              <w:adjustRightInd w:val="0"/>
              <w:snapToGrid w:val="0"/>
              <w:spacing w:before="143" w:line="222" w:lineRule="auto"/>
              <w:ind w:left="24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w:t>
            </w:r>
            <w:r>
              <w:rPr>
                <w:rFonts w:hint="eastAsia" w:ascii="仿宋" w:hAnsi="仿宋" w:eastAsia="仿宋" w:cs="仿宋"/>
                <w:snapToGrid w:val="0"/>
                <w:color w:val="000000"/>
                <w:spacing w:val="-5"/>
                <w:kern w:val="0"/>
                <w:sz w:val="28"/>
                <w:szCs w:val="28"/>
              </w:rPr>
              <w:t xml:space="preserve">       </w:t>
            </w:r>
            <w:r>
              <w:rPr>
                <w:rFonts w:ascii="仿宋" w:hAnsi="仿宋" w:eastAsia="仿宋" w:cs="仿宋"/>
                <w:snapToGrid w:val="0"/>
                <w:color w:val="000000"/>
                <w:spacing w:val="-5"/>
                <w:kern w:val="0"/>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jc w:val="center"/>
        </w:trPr>
        <w:tc>
          <w:tcPr>
            <w:tcW w:w="1268" w:type="dxa"/>
            <w:gridSpan w:val="2"/>
            <w:noWrap w:val="0"/>
            <w:textDirection w:val="tbRlV"/>
            <w:vAlign w:val="top"/>
          </w:tcPr>
          <w:p>
            <w:pPr>
              <w:widowControl/>
              <w:kinsoku w:val="0"/>
              <w:autoSpaceDE w:val="0"/>
              <w:autoSpaceDN w:val="0"/>
              <w:adjustRightInd w:val="0"/>
              <w:snapToGrid w:val="0"/>
              <w:spacing w:before="206" w:line="212" w:lineRule="auto"/>
              <w:ind w:right="78"/>
              <w:jc w:val="right"/>
              <w:textAlignment w:val="baseline"/>
              <w:rPr>
                <w:rFonts w:ascii="仿宋" w:hAnsi="仿宋" w:eastAsia="仿宋" w:cs="仿宋"/>
                <w:snapToGrid w:val="0"/>
                <w:color w:val="000000"/>
                <w:kern w:val="0"/>
                <w:sz w:val="28"/>
                <w:szCs w:val="28"/>
              </w:rPr>
            </w:pPr>
            <w:r>
              <w:rPr>
                <w:rFonts w:ascii="Arial" w:hAnsi="Arial" w:eastAsia="Arial" w:cs="Arial"/>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-709930</wp:posOffset>
                      </wp:positionH>
                      <wp:positionV relativeFrom="paragraph">
                        <wp:posOffset>167640</wp:posOffset>
                      </wp:positionV>
                      <wp:extent cx="592455" cy="4705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2455" cy="470535"/>
                              </a:xfrm>
                              <a:prstGeom prst="rect">
                                <a:avLst/>
                              </a:prstGeom>
                              <a:noFill/>
                              <a:ln w="9525">
                                <a:noFill/>
                              </a:ln>
                              <a:effectLst/>
                            </wps:spPr>
                            <wps:txbx>
                              <w:txbxContent>
                                <w:p>
                                  <w:pPr>
                                    <w:widowControl/>
                                    <w:kinsoku w:val="0"/>
                                    <w:autoSpaceDE w:val="0"/>
                                    <w:autoSpaceDN w:val="0"/>
                                    <w:adjustRightInd w:val="0"/>
                                    <w:snapToGrid w:val="0"/>
                                    <w:spacing w:before="19" w:line="215" w:lineRule="auto"/>
                                    <w:ind w:left="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用人</w:t>
                                  </w:r>
                                </w:p>
                                <w:p>
                                  <w:pPr>
                                    <w:widowControl/>
                                    <w:kinsoku w:val="0"/>
                                    <w:autoSpaceDE w:val="0"/>
                                    <w:autoSpaceDN w:val="0"/>
                                    <w:adjustRightInd w:val="0"/>
                                    <w:snapToGrid w:val="0"/>
                                    <w:spacing w:before="224" w:line="213" w:lineRule="auto"/>
                                    <w:ind w:left="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审核</w:t>
                                  </w:r>
                                </w:p>
                              </w:txbxContent>
                            </wps:txbx>
                            <wps:bodyPr vert="eaVert" lIns="0" tIns="0" rIns="0" bIns="0" upright="1"/>
                          </wps:wsp>
                        </a:graphicData>
                      </a:graphic>
                    </wp:anchor>
                  </w:drawing>
                </mc:Choice>
                <mc:Fallback>
                  <w:pict>
                    <v:shape id="_x0000_s1026" o:spid="_x0000_s1026" o:spt="202" type="#_x0000_t202" style="position:absolute;left:0pt;margin-left:-55.9pt;margin-top:13.2pt;height:37.05pt;width:46.65pt;z-index:251659264;mso-width-relative:page;mso-height-relative:page;" filled="f" stroked="f" coordsize="21600,21600" o:gfxdata="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3TyvzXAAAACwEAAA8AAAAAAAAAAQAgAAAAIgAA&#10;AGRycy9kb3ducmV2LnhtbFBLAQIUABQAAAAIAIdO4kDl5aha0AEAAJYDAAAOAAAAAAAAAAEAIAAA&#10;ACYBAABkcnMvZTJvRG9jLnhtbFBLBQYAAAAABgAGAFkBAABoBQAAAAA=&#10;">
                      <v:path/>
                      <v:fill on="f" focussize="0,0"/>
                      <v:stroke on="f"/>
                      <v:imagedata o:title=""/>
                      <o:lock v:ext="edit" aspectratio="f"/>
                      <v:textbox inset="0mm,0mm,0mm,0mm" style="layout-flow:vertical-ideographic;">
                        <w:txbxContent>
                          <w:p>
                            <w:pPr>
                              <w:widowControl/>
                              <w:kinsoku w:val="0"/>
                              <w:autoSpaceDE w:val="0"/>
                              <w:autoSpaceDN w:val="0"/>
                              <w:adjustRightInd w:val="0"/>
                              <w:snapToGrid w:val="0"/>
                              <w:spacing w:before="19" w:line="215" w:lineRule="auto"/>
                              <w:ind w:left="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用人</w:t>
                            </w:r>
                          </w:p>
                          <w:p>
                            <w:pPr>
                              <w:widowControl/>
                              <w:kinsoku w:val="0"/>
                              <w:autoSpaceDE w:val="0"/>
                              <w:autoSpaceDN w:val="0"/>
                              <w:adjustRightInd w:val="0"/>
                              <w:snapToGrid w:val="0"/>
                              <w:spacing w:before="224" w:line="213" w:lineRule="auto"/>
                              <w:ind w:left="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审核</w:t>
                            </w:r>
                          </w:p>
                        </w:txbxContent>
                      </v:textbox>
                    </v:shape>
                  </w:pict>
                </mc:Fallback>
              </mc:AlternateContent>
            </w:r>
            <w:r>
              <w:rPr>
                <w:rFonts w:ascii="仿宋" w:hAnsi="仿宋" w:eastAsia="仿宋" w:cs="仿宋"/>
                <w:snapToGrid w:val="0"/>
                <w:color w:val="000000"/>
                <w:spacing w:val="1"/>
                <w:kern w:val="0"/>
                <w:sz w:val="28"/>
                <w:szCs w:val="28"/>
              </w:rPr>
              <w:t>单位</w:t>
            </w:r>
          </w:p>
          <w:p>
            <w:pPr>
              <w:widowControl/>
              <w:kinsoku w:val="0"/>
              <w:autoSpaceDE w:val="0"/>
              <w:autoSpaceDN w:val="0"/>
              <w:adjustRightInd w:val="0"/>
              <w:snapToGrid w:val="0"/>
              <w:spacing w:before="229" w:line="215" w:lineRule="auto"/>
              <w:ind w:right="81"/>
              <w:jc w:val="righ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意</w:t>
            </w:r>
            <w:r>
              <w:rPr>
                <w:rFonts w:ascii="仿宋" w:hAnsi="仿宋" w:eastAsia="仿宋" w:cs="仿宋"/>
                <w:snapToGrid w:val="0"/>
                <w:color w:val="000000"/>
                <w:kern w:val="0"/>
                <w:sz w:val="28"/>
                <w:szCs w:val="28"/>
              </w:rPr>
              <w:t>见</w:t>
            </w:r>
          </w:p>
        </w:tc>
        <w:tc>
          <w:tcPr>
            <w:tcW w:w="7893" w:type="dxa"/>
            <w:gridSpan w:val="7"/>
            <w:noWrap w:val="0"/>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121"/>
              <w:jc w:val="lef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经办人：</w:t>
            </w:r>
            <w:r>
              <w:rPr>
                <w:rFonts w:hint="eastAsia" w:ascii="仿宋" w:hAnsi="仿宋" w:eastAsia="仿宋" w:cs="仿宋"/>
                <w:snapToGrid w:val="0"/>
                <w:color w:val="000000"/>
                <w:spacing w:val="-4"/>
                <w:kern w:val="0"/>
                <w:sz w:val="28"/>
                <w:szCs w:val="28"/>
              </w:rPr>
              <w:t>（</w:t>
            </w:r>
            <w:r>
              <w:rPr>
                <w:rFonts w:ascii="仿宋" w:hAnsi="仿宋" w:eastAsia="仿宋" w:cs="仿宋"/>
                <w:snapToGrid w:val="0"/>
                <w:color w:val="000000"/>
                <w:spacing w:val="-4"/>
                <w:kern w:val="0"/>
                <w:sz w:val="28"/>
                <w:szCs w:val="28"/>
              </w:rPr>
              <w:t>盖章</w:t>
            </w:r>
            <w:r>
              <w:rPr>
                <w:rFonts w:hint="eastAsia" w:ascii="仿宋" w:hAnsi="仿宋" w:eastAsia="仿宋" w:cs="仿宋"/>
                <w:snapToGrid w:val="0"/>
                <w:color w:val="000000"/>
                <w:spacing w:val="-4"/>
                <w:kern w:val="0"/>
                <w:sz w:val="28"/>
                <w:szCs w:val="28"/>
              </w:rPr>
              <w:t>）</w:t>
            </w:r>
          </w:p>
          <w:p>
            <w:pPr>
              <w:widowControl/>
              <w:kinsoku w:val="0"/>
              <w:autoSpaceDE w:val="0"/>
              <w:autoSpaceDN w:val="0"/>
              <w:adjustRightInd w:val="0"/>
              <w:snapToGrid w:val="0"/>
              <w:spacing w:before="228" w:line="218" w:lineRule="auto"/>
              <w:ind w:left="5016"/>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4"/>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05" w:type="dxa"/>
            <w:tcBorders>
              <w:right w:val="nil"/>
            </w:tcBorders>
            <w:noWrap w:val="0"/>
            <w:textDirection w:val="tbRlV"/>
            <w:vAlign w:val="top"/>
          </w:tcPr>
          <w:p>
            <w:pPr>
              <w:widowControl/>
              <w:kinsoku w:val="0"/>
              <w:autoSpaceDE w:val="0"/>
              <w:autoSpaceDN w:val="0"/>
              <w:adjustRightInd w:val="0"/>
              <w:snapToGrid w:val="0"/>
              <w:spacing w:before="5" w:line="213" w:lineRule="auto"/>
              <w:ind w:left="28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审</w:t>
            </w:r>
            <w:r>
              <w:rPr>
                <w:rFonts w:ascii="仿宋" w:hAnsi="仿宋" w:eastAsia="仿宋" w:cs="仿宋"/>
                <w:snapToGrid w:val="0"/>
                <w:color w:val="000000"/>
                <w:kern w:val="0"/>
                <w:sz w:val="28"/>
                <w:szCs w:val="28"/>
              </w:rPr>
              <w:t>核意见</w:t>
            </w:r>
          </w:p>
        </w:tc>
        <w:tc>
          <w:tcPr>
            <w:tcW w:w="763" w:type="dxa"/>
            <w:tcBorders>
              <w:left w:val="nil"/>
            </w:tcBorders>
            <w:noWrap w:val="0"/>
            <w:textDirection w:val="tbRlV"/>
            <w:vAlign w:val="top"/>
          </w:tcPr>
          <w:p>
            <w:pPr>
              <w:widowControl/>
              <w:kinsoku w:val="0"/>
              <w:autoSpaceDE w:val="0"/>
              <w:autoSpaceDN w:val="0"/>
              <w:adjustRightInd w:val="0"/>
              <w:snapToGrid w:val="0"/>
              <w:spacing w:before="206" w:line="212" w:lineRule="auto"/>
              <w:ind w:left="28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6"/>
                <w:kern w:val="0"/>
                <w:sz w:val="28"/>
                <w:szCs w:val="28"/>
              </w:rPr>
              <w:t>区</w:t>
            </w:r>
            <w:r>
              <w:rPr>
                <w:rFonts w:ascii="仿宋" w:hAnsi="仿宋" w:eastAsia="仿宋" w:cs="仿宋"/>
                <w:snapToGrid w:val="0"/>
                <w:color w:val="000000"/>
                <w:spacing w:val="-13"/>
                <w:kern w:val="0"/>
                <w:sz w:val="28"/>
                <w:szCs w:val="28"/>
              </w:rPr>
              <w:t>人力社保局</w:t>
            </w:r>
          </w:p>
        </w:tc>
        <w:tc>
          <w:tcPr>
            <w:tcW w:w="7893" w:type="dxa"/>
            <w:gridSpan w:val="7"/>
            <w:noWrap w:val="0"/>
            <w:vAlign w:val="top"/>
          </w:tcPr>
          <w:p>
            <w:pPr>
              <w:widowControl/>
              <w:kinsoku w:val="0"/>
              <w:autoSpaceDE w:val="0"/>
              <w:autoSpaceDN w:val="0"/>
              <w:adjustRightInd w:val="0"/>
              <w:snapToGrid w:val="0"/>
              <w:spacing w:before="91" w:line="220" w:lineRule="auto"/>
              <w:ind w:firstLine="268" w:firstLineChars="100"/>
              <w:jc w:val="left"/>
              <w:textAlignment w:val="baseline"/>
              <w:rPr>
                <w:rFonts w:ascii="仿宋" w:hAnsi="仿宋" w:eastAsia="仿宋" w:cs="仿宋"/>
                <w:snapToGrid w:val="0"/>
                <w:color w:val="000000"/>
                <w:spacing w:val="-6"/>
                <w:kern w:val="0"/>
                <w:sz w:val="28"/>
                <w:szCs w:val="28"/>
              </w:rPr>
            </w:pPr>
          </w:p>
          <w:p>
            <w:pPr>
              <w:widowControl/>
              <w:kinsoku w:val="0"/>
              <w:autoSpaceDE w:val="0"/>
              <w:autoSpaceDN w:val="0"/>
              <w:adjustRightInd w:val="0"/>
              <w:snapToGrid w:val="0"/>
              <w:spacing w:before="91" w:line="220" w:lineRule="auto"/>
              <w:ind w:firstLine="268" w:firstLineChars="10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经</w:t>
            </w:r>
            <w:r>
              <w:rPr>
                <w:rFonts w:ascii="仿宋" w:hAnsi="仿宋" w:eastAsia="仿宋" w:cs="仿宋"/>
                <w:snapToGrid w:val="0"/>
                <w:color w:val="000000"/>
                <w:spacing w:val="-4"/>
                <w:kern w:val="0"/>
                <w:sz w:val="28"/>
                <w:szCs w:val="28"/>
              </w:rPr>
              <w:t>办人：</w:t>
            </w:r>
          </w:p>
          <w:p>
            <w:pPr>
              <w:widowControl/>
              <w:kinsoku w:val="0"/>
              <w:autoSpaceDE w:val="0"/>
              <w:autoSpaceDN w:val="0"/>
              <w:adjustRightInd w:val="0"/>
              <w:snapToGrid w:val="0"/>
              <w:spacing w:before="226" w:line="376" w:lineRule="auto"/>
              <w:ind w:right="224" w:firstLine="5600" w:firstLineChars="2000"/>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w:t>
            </w:r>
            <w:r>
              <w:rPr>
                <w:rFonts w:ascii="仿宋" w:hAnsi="仿宋" w:eastAsia="仿宋" w:cs="仿宋"/>
                <w:snapToGrid w:val="0"/>
                <w:color w:val="000000"/>
                <w:kern w:val="0"/>
                <w:sz w:val="28"/>
                <w:szCs w:val="28"/>
              </w:rPr>
              <w:t>盖章</w:t>
            </w:r>
            <w:r>
              <w:rPr>
                <w:rFonts w:hint="eastAsia" w:ascii="仿宋" w:hAnsi="仿宋" w:eastAsia="仿宋" w:cs="仿宋"/>
                <w:snapToGrid w:val="0"/>
                <w:color w:val="000000"/>
                <w:kern w:val="0"/>
                <w:sz w:val="28"/>
                <w:szCs w:val="28"/>
              </w:rPr>
              <w:t>）</w:t>
            </w:r>
          </w:p>
          <w:p>
            <w:pPr>
              <w:widowControl/>
              <w:kinsoku w:val="0"/>
              <w:autoSpaceDE w:val="0"/>
              <w:autoSpaceDN w:val="0"/>
              <w:adjustRightInd w:val="0"/>
              <w:snapToGrid w:val="0"/>
              <w:spacing w:before="226" w:line="377" w:lineRule="auto"/>
              <w:ind w:firstLine="5184" w:firstLineChars="1800"/>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4"/>
                <w:kern w:val="0"/>
                <w:sz w:val="28"/>
                <w:szCs w:val="28"/>
              </w:rPr>
              <w:t>年  月  日</w:t>
            </w:r>
          </w:p>
        </w:tc>
      </w:tr>
    </w:tbl>
    <w:p>
      <w:pPr>
        <w:widowControl/>
        <w:kinsoku w:val="0"/>
        <w:autoSpaceDE w:val="0"/>
        <w:autoSpaceDN w:val="0"/>
        <w:adjustRightInd w:val="0"/>
        <w:snapToGrid w:val="0"/>
        <w:spacing w:before="140" w:line="216" w:lineRule="auto"/>
        <w:jc w:val="left"/>
        <w:textAlignment w:val="baseline"/>
        <w:sectPr>
          <w:pgSz w:w="11905" w:h="16838"/>
          <w:pgMar w:top="1587" w:right="1587" w:bottom="1417" w:left="1587" w:header="850" w:footer="1134" w:gutter="0"/>
          <w:cols w:space="720" w:num="1"/>
          <w:docGrid w:type="linesAndChars" w:linePitch="576" w:charSpace="0"/>
        </w:sectPr>
      </w:pPr>
      <w:r>
        <w:rPr>
          <w:rFonts w:ascii="仿宋" w:hAnsi="仿宋" w:eastAsia="仿宋" w:cs="仿宋"/>
          <w:snapToGrid w:val="0"/>
          <w:color w:val="000000"/>
          <w:spacing w:val="-8"/>
          <w:kern w:val="0"/>
          <w:sz w:val="28"/>
          <w:szCs w:val="28"/>
        </w:rPr>
        <w:t>注：</w:t>
      </w:r>
      <w:r>
        <w:rPr>
          <w:rFonts w:ascii="仿宋" w:hAnsi="仿宋" w:eastAsia="仿宋" w:cs="仿宋"/>
          <w:snapToGrid w:val="0"/>
          <w:color w:val="000000"/>
          <w:spacing w:val="-5"/>
          <w:kern w:val="0"/>
          <w:sz w:val="28"/>
          <w:szCs w:val="28"/>
        </w:rPr>
        <w:t>此</w:t>
      </w:r>
      <w:r>
        <w:rPr>
          <w:rFonts w:ascii="仿宋" w:hAnsi="仿宋" w:eastAsia="仿宋" w:cs="仿宋"/>
          <w:snapToGrid w:val="0"/>
          <w:color w:val="000000"/>
          <w:spacing w:val="-4"/>
          <w:kern w:val="0"/>
          <w:sz w:val="28"/>
          <w:szCs w:val="28"/>
        </w:rPr>
        <w:t>表一式两份。一份交区人才市场管理服务中心，一份由企业留存。</w:t>
      </w:r>
    </w:p>
    <w:p>
      <w:pPr>
        <w:widowControl/>
        <w:kinsoku w:val="0"/>
        <w:autoSpaceDE w:val="0"/>
        <w:autoSpaceDN w:val="0"/>
        <w:adjustRightInd w:val="0"/>
        <w:snapToGrid w:val="0"/>
        <w:spacing w:before="94" w:line="231" w:lineRule="auto"/>
        <w:jc w:val="left"/>
        <w:textAlignment w:val="baseline"/>
        <w:rPr>
          <w:rFonts w:ascii="Arial" w:hAnsi="Arial" w:eastAsia="Arial" w:cs="Arial"/>
          <w:snapToGrid w:val="0"/>
          <w:color w:val="000000"/>
          <w:kern w:val="0"/>
          <w:sz w:val="21"/>
          <w:szCs w:val="21"/>
        </w:rPr>
      </w:pPr>
      <w:r>
        <w:rPr>
          <w:rFonts w:ascii="黑体" w:hAnsi="黑体" w:eastAsia="黑体" w:cs="黑体"/>
          <w:snapToGrid w:val="0"/>
          <w:color w:val="000000"/>
          <w:spacing w:val="-19"/>
          <w:kern w:val="0"/>
          <w:sz w:val="29"/>
          <w:szCs w:val="29"/>
        </w:rPr>
        <w:t>附</w:t>
      </w:r>
      <w:r>
        <w:rPr>
          <w:rFonts w:ascii="黑体" w:hAnsi="黑体" w:eastAsia="黑体" w:cs="黑体"/>
          <w:snapToGrid w:val="0"/>
          <w:color w:val="000000"/>
          <w:spacing w:val="-17"/>
          <w:kern w:val="0"/>
          <w:sz w:val="29"/>
          <w:szCs w:val="29"/>
        </w:rPr>
        <w:t>件2</w:t>
      </w:r>
    </w:p>
    <w:p>
      <w:pPr>
        <w:tabs>
          <w:tab w:val="left" w:pos="3255"/>
        </w:tabs>
        <w:spacing w:after="288" w:afterLines="50" w:line="600" w:lineRule="exact"/>
        <w:jc w:val="center"/>
        <w:rPr>
          <w:rFonts w:hint="eastAsia"/>
        </w:rPr>
      </w:pPr>
      <w:r>
        <w:rPr>
          <w:rFonts w:hint="eastAsia" w:eastAsia="方正小标宋简体"/>
          <w:sz w:val="44"/>
          <w:szCs w:val="44"/>
        </w:rPr>
        <w:t>人才承诺及所在单位意见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855"/>
        <w:gridCol w:w="1501"/>
        <w:gridCol w:w="25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21" w:type="dxa"/>
            <w:noWrap w:val="0"/>
            <w:vAlign w:val="center"/>
          </w:tcPr>
          <w:p>
            <w:pPr>
              <w:jc w:val="center"/>
              <w:rPr>
                <w:sz w:val="32"/>
                <w:szCs w:val="32"/>
              </w:rPr>
            </w:pPr>
            <w:r>
              <w:rPr>
                <w:sz w:val="32"/>
                <w:szCs w:val="32"/>
              </w:rPr>
              <w:t>人才姓名</w:t>
            </w:r>
          </w:p>
        </w:tc>
        <w:tc>
          <w:tcPr>
            <w:tcW w:w="1855" w:type="dxa"/>
            <w:noWrap w:val="0"/>
            <w:vAlign w:val="center"/>
          </w:tcPr>
          <w:p>
            <w:pPr>
              <w:rPr>
                <w:rFonts w:eastAsia="宋体"/>
                <w:sz w:val="32"/>
                <w:szCs w:val="32"/>
              </w:rPr>
            </w:pPr>
          </w:p>
        </w:tc>
        <w:tc>
          <w:tcPr>
            <w:tcW w:w="1501" w:type="dxa"/>
            <w:noWrap w:val="0"/>
            <w:vAlign w:val="center"/>
          </w:tcPr>
          <w:p>
            <w:pPr>
              <w:jc w:val="center"/>
              <w:rPr>
                <w:rFonts w:eastAsia="宋体"/>
                <w:sz w:val="32"/>
                <w:szCs w:val="32"/>
              </w:rPr>
            </w:pPr>
            <w:r>
              <w:rPr>
                <w:rFonts w:hint="eastAsia"/>
                <w:sz w:val="32"/>
                <w:szCs w:val="32"/>
              </w:rPr>
              <w:t>手机号码</w:t>
            </w:r>
          </w:p>
        </w:tc>
        <w:tc>
          <w:tcPr>
            <w:tcW w:w="2597" w:type="dxa"/>
            <w:noWrap w:val="0"/>
            <w:vAlign w:val="center"/>
          </w:tcPr>
          <w:p>
            <w:pPr>
              <w:jc w:val="cente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21" w:type="dxa"/>
            <w:noWrap w:val="0"/>
            <w:vAlign w:val="center"/>
          </w:tcPr>
          <w:p>
            <w:pPr>
              <w:jc w:val="center"/>
              <w:rPr>
                <w:sz w:val="32"/>
                <w:szCs w:val="32"/>
              </w:rPr>
            </w:pPr>
            <w:r>
              <w:rPr>
                <w:rFonts w:hint="eastAsia"/>
                <w:sz w:val="32"/>
                <w:szCs w:val="32"/>
              </w:rPr>
              <w:t>人才身份证号码</w:t>
            </w:r>
          </w:p>
        </w:tc>
        <w:tc>
          <w:tcPr>
            <w:tcW w:w="5953" w:type="dxa"/>
            <w:gridSpan w:val="3"/>
            <w:noWrap w:val="0"/>
            <w:vAlign w:val="center"/>
          </w:tcPr>
          <w:p>
            <w:pPr>
              <w:jc w:val="cente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21" w:type="dxa"/>
            <w:noWrap w:val="0"/>
            <w:vAlign w:val="center"/>
          </w:tcPr>
          <w:p>
            <w:pPr>
              <w:jc w:val="center"/>
              <w:rPr>
                <w:sz w:val="32"/>
                <w:szCs w:val="32"/>
              </w:rPr>
            </w:pPr>
            <w:r>
              <w:rPr>
                <w:sz w:val="32"/>
                <w:szCs w:val="32"/>
              </w:rPr>
              <w:t>所在单位</w:t>
            </w:r>
          </w:p>
        </w:tc>
        <w:tc>
          <w:tcPr>
            <w:tcW w:w="5953" w:type="dxa"/>
            <w:gridSpan w:val="3"/>
            <w:noWrap w:val="0"/>
            <w:vAlign w:val="center"/>
          </w:tcPr>
          <w:p>
            <w:pPr>
              <w:jc w:val="cente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21" w:type="dxa"/>
            <w:noWrap w:val="0"/>
            <w:vAlign w:val="center"/>
          </w:tcPr>
          <w:p>
            <w:pPr>
              <w:jc w:val="center"/>
              <w:rPr>
                <w:rFonts w:hint="eastAsia"/>
                <w:sz w:val="32"/>
                <w:szCs w:val="32"/>
              </w:rPr>
            </w:pPr>
            <w:r>
              <w:rPr>
                <w:rFonts w:hint="eastAsia"/>
                <w:sz w:val="32"/>
                <w:szCs w:val="32"/>
              </w:rPr>
              <w:t>统一信用代码</w:t>
            </w:r>
          </w:p>
        </w:tc>
        <w:tc>
          <w:tcPr>
            <w:tcW w:w="5953" w:type="dxa"/>
            <w:gridSpan w:val="3"/>
            <w:noWrap w:val="0"/>
            <w:vAlign w:val="center"/>
          </w:tcPr>
          <w:p>
            <w:pPr>
              <w:jc w:val="cente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21" w:type="dxa"/>
            <w:noWrap w:val="0"/>
            <w:vAlign w:val="center"/>
          </w:tcPr>
          <w:p>
            <w:pPr>
              <w:jc w:val="center"/>
              <w:rPr>
                <w:rFonts w:hint="eastAsia"/>
                <w:sz w:val="32"/>
                <w:szCs w:val="32"/>
              </w:rPr>
            </w:pPr>
            <w:r>
              <w:rPr>
                <w:rFonts w:hint="eastAsia"/>
                <w:sz w:val="32"/>
                <w:szCs w:val="32"/>
              </w:rPr>
              <w:t>法人或负责人</w:t>
            </w:r>
          </w:p>
        </w:tc>
        <w:tc>
          <w:tcPr>
            <w:tcW w:w="5953" w:type="dxa"/>
            <w:gridSpan w:val="3"/>
            <w:noWrap w:val="0"/>
            <w:vAlign w:val="center"/>
          </w:tcPr>
          <w:p>
            <w:pPr>
              <w:jc w:val="cente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721" w:type="dxa"/>
            <w:noWrap w:val="0"/>
            <w:vAlign w:val="center"/>
          </w:tcPr>
          <w:p>
            <w:pPr>
              <w:jc w:val="center"/>
              <w:rPr>
                <w:sz w:val="32"/>
                <w:szCs w:val="32"/>
              </w:rPr>
            </w:pPr>
            <w:r>
              <w:rPr>
                <w:sz w:val="32"/>
                <w:szCs w:val="32"/>
              </w:rPr>
              <w:t>申请政策事项</w:t>
            </w:r>
          </w:p>
        </w:tc>
        <w:tc>
          <w:tcPr>
            <w:tcW w:w="5953" w:type="dxa"/>
            <w:gridSpan w:val="3"/>
            <w:noWrap w:val="0"/>
            <w:vAlign w:val="center"/>
          </w:tcPr>
          <w:p>
            <w:pPr>
              <w:spacing w:line="480" w:lineRule="exact"/>
              <w:ind w:firstLine="3520" w:firstLineChars="1100"/>
              <w:rPr>
                <w:rFonts w:hint="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721" w:type="dxa"/>
            <w:noWrap w:val="0"/>
            <w:vAlign w:val="center"/>
          </w:tcPr>
          <w:p>
            <w:pPr>
              <w:jc w:val="center"/>
              <w:rPr>
                <w:sz w:val="32"/>
                <w:szCs w:val="32"/>
              </w:rPr>
            </w:pPr>
            <w:r>
              <w:rPr>
                <w:sz w:val="32"/>
                <w:szCs w:val="32"/>
              </w:rPr>
              <w:t>申请奖补额度</w:t>
            </w:r>
          </w:p>
        </w:tc>
        <w:tc>
          <w:tcPr>
            <w:tcW w:w="5953" w:type="dxa"/>
            <w:gridSpan w:val="3"/>
            <w:noWrap w:val="0"/>
            <w:vAlign w:val="center"/>
          </w:tcPr>
          <w:p>
            <w:pPr>
              <w:spacing w:after="288" w:afterLines="50" w:line="480" w:lineRule="exact"/>
              <w:ind w:firstLine="640" w:firstLineChars="200"/>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721" w:type="dxa"/>
            <w:noWrap w:val="0"/>
            <w:vAlign w:val="center"/>
          </w:tcPr>
          <w:p>
            <w:pPr>
              <w:jc w:val="center"/>
              <w:rPr>
                <w:sz w:val="32"/>
                <w:szCs w:val="32"/>
              </w:rPr>
            </w:pPr>
            <w:r>
              <w:rPr>
                <w:sz w:val="32"/>
                <w:szCs w:val="32"/>
              </w:rPr>
              <w:t>人才承诺</w:t>
            </w:r>
          </w:p>
        </w:tc>
        <w:tc>
          <w:tcPr>
            <w:tcW w:w="5953" w:type="dxa"/>
            <w:gridSpan w:val="3"/>
            <w:noWrap w:val="0"/>
            <w:vAlign w:val="center"/>
          </w:tcPr>
          <w:p>
            <w:pPr>
              <w:spacing w:line="480" w:lineRule="exact"/>
              <w:rPr>
                <w:rFonts w:hint="eastAsia"/>
                <w:sz w:val="32"/>
                <w:szCs w:val="32"/>
              </w:rPr>
            </w:pPr>
            <w:r>
              <w:rPr>
                <w:rFonts w:hint="eastAsia"/>
                <w:sz w:val="32"/>
                <w:szCs w:val="32"/>
              </w:rPr>
              <w:t>本人承诺填报内容真实准确，并对提供材料的真实性负责。</w:t>
            </w:r>
          </w:p>
          <w:p>
            <w:pPr>
              <w:spacing w:line="480" w:lineRule="exact"/>
              <w:ind w:firstLine="480" w:firstLineChars="150"/>
              <w:rPr>
                <w:rFonts w:hint="eastAsia"/>
                <w:sz w:val="32"/>
                <w:szCs w:val="32"/>
              </w:rPr>
            </w:pPr>
            <w:r>
              <w:rPr>
                <w:rFonts w:hint="eastAsia"/>
                <w:sz w:val="32"/>
                <w:szCs w:val="32"/>
              </w:rPr>
              <w:t>人才签字：</w:t>
            </w:r>
          </w:p>
          <w:p>
            <w:pPr>
              <w:spacing w:line="480" w:lineRule="exact"/>
              <w:ind w:firstLine="3520" w:firstLineChars="1100"/>
              <w:rPr>
                <w:rFonts w:hint="eastAsia" w:eastAsia="宋体"/>
                <w:sz w:val="32"/>
                <w:szCs w:val="32"/>
              </w:rPr>
            </w:pPr>
            <w:r>
              <w:rPr>
                <w:rFonts w:hint="eastAsia"/>
                <w:sz w:val="32"/>
                <w:szCs w:val="3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2721" w:type="dxa"/>
            <w:noWrap w:val="0"/>
            <w:vAlign w:val="center"/>
          </w:tcPr>
          <w:p>
            <w:pPr>
              <w:jc w:val="center"/>
              <w:rPr>
                <w:sz w:val="32"/>
                <w:szCs w:val="32"/>
              </w:rPr>
            </w:pPr>
            <w:r>
              <w:rPr>
                <w:sz w:val="32"/>
                <w:szCs w:val="32"/>
              </w:rPr>
              <w:t>所在单位意见</w:t>
            </w:r>
          </w:p>
        </w:tc>
        <w:tc>
          <w:tcPr>
            <w:tcW w:w="5953" w:type="dxa"/>
            <w:gridSpan w:val="3"/>
            <w:noWrap w:val="0"/>
            <w:vAlign w:val="center"/>
          </w:tcPr>
          <w:p>
            <w:pPr>
              <w:spacing w:line="480" w:lineRule="exact"/>
              <w:ind w:firstLine="640" w:firstLineChars="200"/>
              <w:rPr>
                <w:rFonts w:hint="eastAsia"/>
                <w:sz w:val="32"/>
                <w:szCs w:val="32"/>
              </w:rPr>
            </w:pPr>
            <w:r>
              <w:rPr>
                <w:rFonts w:hint="eastAsia"/>
                <w:sz w:val="32"/>
                <w:szCs w:val="32"/>
              </w:rPr>
              <w:t>经审核，情况实属，同意上报。</w:t>
            </w:r>
          </w:p>
          <w:p>
            <w:pPr>
              <w:spacing w:line="480" w:lineRule="exact"/>
              <w:ind w:firstLine="640" w:firstLineChars="200"/>
              <w:rPr>
                <w:rFonts w:hint="eastAsia"/>
                <w:sz w:val="32"/>
                <w:szCs w:val="32"/>
              </w:rPr>
            </w:pPr>
          </w:p>
          <w:p>
            <w:pPr>
              <w:spacing w:line="480" w:lineRule="exact"/>
              <w:ind w:firstLine="640" w:firstLineChars="200"/>
              <w:rPr>
                <w:rFonts w:hint="eastAsia"/>
                <w:sz w:val="32"/>
                <w:szCs w:val="32"/>
              </w:rPr>
            </w:pPr>
            <w:r>
              <w:rPr>
                <w:rFonts w:hint="eastAsia"/>
                <w:sz w:val="32"/>
                <w:szCs w:val="32"/>
              </w:rPr>
              <w:t>经办人：</w:t>
            </w:r>
          </w:p>
          <w:p>
            <w:pPr>
              <w:spacing w:line="480" w:lineRule="exact"/>
              <w:ind w:firstLine="640" w:firstLineChars="200"/>
              <w:rPr>
                <w:rFonts w:hint="eastAsia"/>
                <w:sz w:val="32"/>
                <w:szCs w:val="32"/>
              </w:rPr>
            </w:pPr>
            <w:r>
              <w:rPr>
                <w:rFonts w:hint="eastAsia"/>
                <w:sz w:val="32"/>
                <w:szCs w:val="32"/>
              </w:rPr>
              <w:t>联系方式：</w:t>
            </w:r>
          </w:p>
          <w:p>
            <w:pPr>
              <w:spacing w:line="480" w:lineRule="exact"/>
              <w:ind w:firstLine="640" w:firstLineChars="200"/>
              <w:rPr>
                <w:rFonts w:hint="eastAsia"/>
                <w:sz w:val="32"/>
                <w:szCs w:val="32"/>
              </w:rPr>
            </w:pPr>
            <w:r>
              <w:rPr>
                <w:rFonts w:hint="eastAsia"/>
                <w:sz w:val="32"/>
                <w:szCs w:val="32"/>
              </w:rPr>
              <w:t>（单位盖章）</w:t>
            </w:r>
          </w:p>
          <w:p>
            <w:pPr>
              <w:spacing w:after="288" w:afterLines="50" w:line="480" w:lineRule="exact"/>
              <w:ind w:firstLine="640" w:firstLineChars="200"/>
              <w:rPr>
                <w:rFonts w:hint="eastAsia"/>
                <w:sz w:val="32"/>
                <w:szCs w:val="32"/>
              </w:rPr>
            </w:pPr>
            <w:r>
              <w:rPr>
                <w:rFonts w:hint="eastAsia"/>
                <w:sz w:val="32"/>
                <w:szCs w:val="32"/>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2DE2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2024-08-01T01:57:33Z</dcterms:created>
  <dc:creator>Administrator</dc:creator>
  <cp:lastModifiedBy>社社</cp:lastModifiedBy>
  <dcterms:modified xsi:type="dcterms:W3CDTF">2024-08-01T01:58:03Z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5A6228541FC5446DA885FCE9ACD35A19_12</vt:lpwstr>
  </property>
</Properties>
</file>