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楷体_GB2312" w:hAnsi="楷体_GB2312" w:cs="楷体_GB2312"/>
        </w:rPr>
      </w:pPr>
      <w:r>
        <w:rPr>
          <w:rFonts w:hint="eastAsia" w:ascii="楷体_GB2312" w:hAnsi="楷体_GB2312" w:cs="楷体_GB2312"/>
        </w:rPr>
        <w:t>高层次人才安家补贴</w:t>
      </w:r>
    </w:p>
    <w:p>
      <w:pPr>
        <w:ind w:left="612"/>
        <w:rPr>
          <w:szCs w:val="30"/>
        </w:rPr>
      </w:pPr>
      <w:r>
        <w:rPr>
          <w:b/>
          <w:bCs/>
          <w:szCs w:val="30"/>
        </w:rPr>
        <w:t>1.补贴对象与标准</w:t>
      </w:r>
    </w:p>
    <w:p>
      <w:pPr>
        <w:ind w:firstLine="598"/>
        <w:rPr>
          <w:szCs w:val="30"/>
        </w:rPr>
      </w:pPr>
      <w:r>
        <w:rPr>
          <w:szCs w:val="30"/>
        </w:rPr>
        <w:t>（1）补贴对象：2024年1月1日之后入选或区外全职引进</w:t>
      </w:r>
      <w:r>
        <w:rPr>
          <w:rFonts w:hint="eastAsia"/>
          <w:szCs w:val="30"/>
        </w:rPr>
        <w:t>的高层次人才</w:t>
      </w:r>
      <w:r>
        <w:rPr>
          <w:szCs w:val="30"/>
        </w:rPr>
        <w:t>在我区工作（行政机关单位、参照公务员管理事业单位除外，含区内国有企业、引进的制造业央企，但房地产业除外，金融、通信、电力、石化、烟草等国有企业除外），原则上要求首次新引进且与用人单位签订5年（含）以上劳动合同（与用人单位签订3年劳动合同的，须作出在虞工作5年以上的书面承诺），每年在虞工作时间不少于9个月的高层次人才。2024年1月1日前引进的社会事业高层次人才，尚未申请安家补贴的按原政策额度和本政策程序兑现。</w:t>
      </w:r>
    </w:p>
    <w:p>
      <w:pPr>
        <w:ind w:left="7" w:right="63" w:firstLine="590"/>
        <w:rPr>
          <w:szCs w:val="30"/>
        </w:rPr>
      </w:pPr>
      <w:r>
        <w:rPr>
          <w:szCs w:val="30"/>
        </w:rPr>
        <w:t>（2）具体标准：对列入《上虞区高层次人才分类目录》的顶尖人才（</w:t>
      </w:r>
      <w:r>
        <w:rPr>
          <w:rFonts w:hint="eastAsia"/>
          <w:szCs w:val="30"/>
        </w:rPr>
        <w:t>A</w:t>
      </w:r>
      <w:r>
        <w:rPr>
          <w:szCs w:val="30"/>
        </w:rPr>
        <w:t>类）、国家级领军人才（</w:t>
      </w:r>
      <w:r>
        <w:rPr>
          <w:rFonts w:hint="eastAsia"/>
          <w:szCs w:val="30"/>
        </w:rPr>
        <w:t>B</w:t>
      </w:r>
      <w:r>
        <w:rPr>
          <w:szCs w:val="30"/>
        </w:rPr>
        <w:t>类）、省级领军人才（</w:t>
      </w:r>
      <w:r>
        <w:rPr>
          <w:rFonts w:hint="eastAsia"/>
          <w:szCs w:val="30"/>
        </w:rPr>
        <w:t>C</w:t>
      </w:r>
      <w:r>
        <w:rPr>
          <w:szCs w:val="30"/>
        </w:rPr>
        <w:t>类）、市级领军人才（</w:t>
      </w:r>
      <w:r>
        <w:rPr>
          <w:rFonts w:hint="eastAsia"/>
          <w:szCs w:val="30"/>
        </w:rPr>
        <w:t>D</w:t>
      </w:r>
      <w:r>
        <w:rPr>
          <w:szCs w:val="30"/>
        </w:rPr>
        <w:t>类），分别给予100万元、20万元、15万元、10万元安家补贴，按照总额50%、25%、25%比例分3年发放；对高级人才（</w:t>
      </w:r>
      <w:r>
        <w:rPr>
          <w:rFonts w:hint="eastAsia"/>
          <w:szCs w:val="30"/>
        </w:rPr>
        <w:t>E</w:t>
      </w:r>
      <w:r>
        <w:rPr>
          <w:szCs w:val="30"/>
        </w:rPr>
        <w:t>类）给予9万元安家补贴，每年3万元分3年发放。</w:t>
      </w:r>
    </w:p>
    <w:p>
      <w:pPr>
        <w:ind w:left="600"/>
        <w:rPr>
          <w:szCs w:val="30"/>
        </w:rPr>
      </w:pPr>
      <w:r>
        <w:rPr>
          <w:b/>
          <w:bCs/>
          <w:szCs w:val="30"/>
        </w:rPr>
        <w:t>2.受理部门</w:t>
      </w:r>
    </w:p>
    <w:p>
      <w:pPr>
        <w:ind w:left="645"/>
        <w:rPr>
          <w:szCs w:val="30"/>
        </w:rPr>
      </w:pPr>
      <w:r>
        <w:rPr>
          <w:szCs w:val="30"/>
        </w:rPr>
        <w:t>区人力社保局</w:t>
      </w:r>
    </w:p>
    <w:p>
      <w:pPr>
        <w:ind w:left="597"/>
        <w:rPr>
          <w:b/>
          <w:bCs/>
          <w:szCs w:val="30"/>
        </w:rPr>
      </w:pPr>
      <w:r>
        <w:rPr>
          <w:b/>
          <w:bCs/>
          <w:szCs w:val="30"/>
        </w:rPr>
        <w:t>3.办理程序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（1）申请。符合条件的高层次人才工作每满1年后由人才本人登录</w:t>
      </w:r>
      <w:r>
        <w:rPr>
          <w:rFonts w:hint="eastAsia"/>
          <w:szCs w:val="30"/>
        </w:rPr>
        <w:t>“</w:t>
      </w:r>
      <w:r>
        <w:rPr>
          <w:szCs w:val="30"/>
        </w:rPr>
        <w:t>越快兑</w:t>
      </w:r>
      <w:r>
        <w:rPr>
          <w:rFonts w:hint="eastAsia"/>
          <w:szCs w:val="30"/>
        </w:rPr>
        <w:t>”</w:t>
      </w:r>
      <w:r>
        <w:rPr>
          <w:szCs w:val="30"/>
        </w:rPr>
        <w:t>系统，按照政策指南提出申请，并按规定上传相关材料；</w:t>
      </w:r>
    </w:p>
    <w:p>
      <w:pPr>
        <w:ind w:right="79" w:firstLine="600" w:firstLineChars="200"/>
        <w:rPr>
          <w:szCs w:val="30"/>
        </w:rPr>
      </w:pPr>
      <w:r>
        <w:rPr>
          <w:szCs w:val="30"/>
        </w:rPr>
        <w:t>（2）审核。区人力社保局对申报材料进行审核，有异议的会同主管部门进行联审确认，确定补贴对象和额度，并报区委人才办备案。</w:t>
      </w:r>
    </w:p>
    <w:p>
      <w:pPr>
        <w:ind w:firstLine="600" w:firstLineChars="200"/>
        <w:jc w:val="left"/>
        <w:rPr>
          <w:b/>
          <w:bCs/>
          <w:szCs w:val="30"/>
        </w:rPr>
      </w:pPr>
      <w:r>
        <w:rPr>
          <w:szCs w:val="30"/>
        </w:rPr>
        <w:t>（3）拨付。区人力社保局按年度将安家补贴拨付至申请人才账户。</w:t>
      </w:r>
    </w:p>
    <w:p>
      <w:pPr>
        <w:ind w:left="595"/>
        <w:rPr>
          <w:b/>
          <w:bCs/>
          <w:szCs w:val="30"/>
        </w:rPr>
      </w:pPr>
      <w:r>
        <w:rPr>
          <w:b/>
          <w:bCs/>
          <w:szCs w:val="30"/>
        </w:rPr>
        <w:t>4.申请材料</w:t>
      </w:r>
    </w:p>
    <w:p>
      <w:pPr>
        <w:ind w:left="578"/>
        <w:rPr>
          <w:szCs w:val="30"/>
        </w:rPr>
      </w:pPr>
      <w:r>
        <w:rPr>
          <w:szCs w:val="30"/>
        </w:rPr>
        <w:t>（1）《上虞区高层次人才安家补贴申请表》；</w:t>
      </w:r>
    </w:p>
    <w:p>
      <w:pPr>
        <w:ind w:left="580"/>
        <w:rPr>
          <w:szCs w:val="30"/>
        </w:rPr>
      </w:pPr>
      <w:r>
        <w:rPr>
          <w:szCs w:val="30"/>
        </w:rPr>
        <w:t>（2）申请人身份证（护照）；</w:t>
      </w:r>
    </w:p>
    <w:p>
      <w:pPr>
        <w:ind w:left="580"/>
        <w:rPr>
          <w:szCs w:val="30"/>
        </w:rPr>
      </w:pPr>
      <w:r>
        <w:rPr>
          <w:szCs w:val="30"/>
        </w:rPr>
        <w:t>（3）申请人所属人才类别的证明材料；</w:t>
      </w:r>
    </w:p>
    <w:p>
      <w:pPr>
        <w:ind w:firstLine="580"/>
        <w:rPr>
          <w:szCs w:val="30"/>
        </w:rPr>
      </w:pPr>
      <w:r>
        <w:rPr>
          <w:szCs w:val="30"/>
        </w:rPr>
        <w:t>（4）劳动合同或事业单位聘用合同，如属创业人员的，提供营业执照和企业税收缴纳证明；</w:t>
      </w:r>
    </w:p>
    <w:p>
      <w:pPr>
        <w:ind w:left="15" w:firstLine="565"/>
        <w:rPr>
          <w:szCs w:val="30"/>
        </w:rPr>
      </w:pPr>
      <w:r>
        <w:rPr>
          <w:szCs w:val="30"/>
        </w:rPr>
        <w:t>（5）社保缴费记录（人社部门从系统查验）或人才个税缴纳证明、银行工资发放清单等全职来虞工作有关材料；</w:t>
      </w:r>
    </w:p>
    <w:p>
      <w:pPr>
        <w:ind w:left="580"/>
        <w:rPr>
          <w:szCs w:val="30"/>
        </w:rPr>
      </w:pPr>
      <w:r>
        <w:rPr>
          <w:szCs w:val="30"/>
        </w:rPr>
        <w:t>（6）外籍人才需提供外国人来华工作许可证。</w:t>
      </w:r>
    </w:p>
    <w:p>
      <w:pPr>
        <w:ind w:left="585"/>
        <w:rPr>
          <w:szCs w:val="30"/>
        </w:rPr>
      </w:pPr>
      <w:r>
        <w:rPr>
          <w:b/>
          <w:bCs/>
          <w:szCs w:val="30"/>
        </w:rPr>
        <w:t>5.办理地点及联系方式</w:t>
      </w:r>
    </w:p>
    <w:p>
      <w:pPr>
        <w:ind w:left="3" w:firstLine="624"/>
        <w:sectPr>
          <w:footerReference r:id="rId5" w:type="default"/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  <w:r>
        <w:rPr>
          <w:szCs w:val="30"/>
        </w:rPr>
        <w:t>区人力社保局人才市场管理服务中心（曹娥街道嘉和路168号二楼人才综合服务中心窗口），0575-81227207。</w:t>
      </w:r>
    </w:p>
    <w:p>
      <w:pPr>
        <w:spacing w:line="240" w:lineRule="auto"/>
        <w:rPr>
          <w:rFonts w:eastAsia="黑体"/>
          <w:szCs w:val="30"/>
        </w:rPr>
      </w:pPr>
      <w:r>
        <w:rPr>
          <w:rFonts w:eastAsia="黑体"/>
          <w:szCs w:val="30"/>
        </w:rPr>
        <w:t>附件</w:t>
      </w:r>
    </w:p>
    <w:p>
      <w:pPr>
        <w:spacing w:after="288"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上虞区高层次人才安家补贴申请表</w:t>
      </w: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617"/>
        <w:gridCol w:w="227"/>
        <w:gridCol w:w="595"/>
        <w:gridCol w:w="807"/>
        <w:gridCol w:w="194"/>
        <w:gridCol w:w="1540"/>
        <w:gridCol w:w="1963"/>
        <w:gridCol w:w="1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spacing w:before="115" w:line="400" w:lineRule="exact"/>
              <w:ind w:left="346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名</w:t>
            </w:r>
          </w:p>
        </w:tc>
        <w:tc>
          <w:tcPr>
            <w:tcW w:w="143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spacing w:before="115" w:line="400" w:lineRule="exact"/>
              <w:ind w:left="236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cs="仿宋_GB2312"/>
                <w:spacing w:val="-7"/>
                <w:sz w:val="28"/>
                <w:szCs w:val="28"/>
              </w:rPr>
              <w:t>别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before="115" w:line="400" w:lineRule="exact"/>
              <w:ind w:left="464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4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生日期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spacing w:before="112" w:line="400" w:lineRule="exact"/>
              <w:ind w:left="383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6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cs="仿宋_GB2312"/>
                <w:spacing w:val="-15"/>
                <w:sz w:val="28"/>
                <w:szCs w:val="28"/>
              </w:rPr>
              <w:t>生地</w:t>
            </w:r>
          </w:p>
        </w:tc>
        <w:tc>
          <w:tcPr>
            <w:tcW w:w="143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spacing w:before="113" w:line="400" w:lineRule="exact"/>
              <w:ind w:left="255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8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cs="仿宋_GB2312"/>
                <w:spacing w:val="-16"/>
                <w:sz w:val="28"/>
                <w:szCs w:val="28"/>
              </w:rPr>
              <w:t>籍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before="112" w:line="400" w:lineRule="exact"/>
              <w:ind w:left="44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机号码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0" w:type="dxa"/>
            <w:gridSpan w:val="3"/>
            <w:noWrap w:val="0"/>
            <w:vAlign w:val="top"/>
          </w:tcPr>
          <w:p>
            <w:pPr>
              <w:spacing w:before="132" w:line="400" w:lineRule="exact"/>
              <w:ind w:left="214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单位及职务</w:t>
            </w:r>
          </w:p>
        </w:tc>
        <w:tc>
          <w:tcPr>
            <w:tcW w:w="654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spacing w:before="17" w:line="400" w:lineRule="exact"/>
              <w:ind w:left="502" w:right="53" w:hanging="377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最</w:t>
            </w:r>
            <w:r>
              <w:rPr>
                <w:rFonts w:hint="eastAsia" w:ascii="仿宋_GB2312" w:hAnsi="仿宋_GB2312" w:cs="仿宋_GB2312"/>
                <w:spacing w:val="-13"/>
                <w:sz w:val="28"/>
                <w:szCs w:val="28"/>
              </w:rPr>
              <w:t>高学历、学位</w:t>
            </w:r>
          </w:p>
        </w:tc>
        <w:tc>
          <w:tcPr>
            <w:tcW w:w="244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before="177" w:line="400" w:lineRule="exact"/>
              <w:ind w:left="219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所学</w:t>
            </w: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专业</w:t>
            </w:r>
          </w:p>
        </w:tc>
        <w:tc>
          <w:tcPr>
            <w:tcW w:w="341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spacing w:before="113" w:line="400" w:lineRule="exact"/>
              <w:ind w:left="216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7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业学校</w:t>
            </w:r>
          </w:p>
        </w:tc>
        <w:tc>
          <w:tcPr>
            <w:tcW w:w="39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before="113" w:line="400" w:lineRule="exact"/>
              <w:ind w:left="444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7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业时间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33" w:type="dxa"/>
            <w:gridSpan w:val="2"/>
            <w:noWrap w:val="0"/>
            <w:vAlign w:val="top"/>
          </w:tcPr>
          <w:p>
            <w:pPr>
              <w:spacing w:before="17" w:line="400" w:lineRule="exact"/>
              <w:ind w:left="933" w:right="224" w:hanging="687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职称或职业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格</w:t>
            </w:r>
          </w:p>
        </w:tc>
        <w:tc>
          <w:tcPr>
            <w:tcW w:w="3363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before="178" w:line="400" w:lineRule="exact"/>
              <w:ind w:left="166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格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取得时间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3762" w:type="dxa"/>
            <w:gridSpan w:val="5"/>
            <w:noWrap w:val="0"/>
            <w:vAlign w:val="top"/>
          </w:tcPr>
          <w:p>
            <w:pPr>
              <w:spacing w:before="320" w:line="400" w:lineRule="exact"/>
              <w:ind w:left="224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劳动合同（聘用合同</w:t>
            </w: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）期限</w:t>
            </w:r>
          </w:p>
        </w:tc>
        <w:tc>
          <w:tcPr>
            <w:tcW w:w="5147" w:type="dxa"/>
            <w:gridSpan w:val="4"/>
            <w:noWrap w:val="0"/>
            <w:vAlign w:val="top"/>
          </w:tcPr>
          <w:p>
            <w:pPr>
              <w:spacing w:before="159" w:line="400" w:lineRule="exact"/>
              <w:ind w:left="148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0"/>
                <w:sz w:val="28"/>
                <w:szCs w:val="28"/>
              </w:rPr>
              <w:t>□固</w:t>
            </w:r>
            <w:r>
              <w:rPr>
                <w:rFonts w:hint="eastAsia" w:ascii="仿宋_GB2312" w:hAnsi="仿宋_GB2312" w:cs="仿宋_GB2312"/>
                <w:spacing w:val="-9"/>
                <w:sz w:val="28"/>
                <w:szCs w:val="28"/>
              </w:rPr>
              <w:t>定</w:t>
            </w: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期限： 年  月  日至  年  月  日</w:t>
            </w:r>
          </w:p>
          <w:p>
            <w:pPr>
              <w:spacing w:before="47" w:line="400" w:lineRule="exact"/>
              <w:ind w:left="148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 xml:space="preserve">无固定期限  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创业人员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spacing w:before="46" w:line="400" w:lineRule="exact"/>
              <w:ind w:left="360" w:right="193" w:hanging="147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身份证件</w:t>
            </w: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别</w:t>
            </w:r>
          </w:p>
        </w:tc>
        <w:tc>
          <w:tcPr>
            <w:tcW w:w="224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noWrap w:val="0"/>
            <w:vAlign w:val="top"/>
          </w:tcPr>
          <w:p>
            <w:pPr>
              <w:spacing w:before="186" w:line="400" w:lineRule="exact"/>
              <w:ind w:left="32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7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件号码</w:t>
            </w:r>
          </w:p>
        </w:tc>
        <w:tc>
          <w:tcPr>
            <w:tcW w:w="341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2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人才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3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别</w:t>
            </w:r>
          </w:p>
        </w:tc>
        <w:tc>
          <w:tcPr>
            <w:tcW w:w="3363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顶尖人才（</w:t>
            </w:r>
            <w:r>
              <w:rPr>
                <w:rFonts w:hint="eastAsia"/>
                <w:spacing w:val="-4"/>
                <w:sz w:val="28"/>
                <w:szCs w:val="28"/>
              </w:rPr>
              <w:t>A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类）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国家级领军人才（</w:t>
            </w:r>
            <w:r>
              <w:rPr>
                <w:rFonts w:hint="eastAsia"/>
                <w:spacing w:val="-17"/>
                <w:sz w:val="28"/>
                <w:szCs w:val="28"/>
              </w:rPr>
              <w:t>B</w:t>
            </w: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类）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级领军人才（</w:t>
            </w:r>
            <w:r>
              <w:rPr>
                <w:rFonts w:hint="eastAsia"/>
                <w:spacing w:val="-3"/>
                <w:sz w:val="28"/>
                <w:szCs w:val="28"/>
              </w:rPr>
              <w:t>C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类）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市级领军人才（</w:t>
            </w:r>
            <w:r>
              <w:rPr>
                <w:rFonts w:hint="eastAsia"/>
                <w:spacing w:val="-3"/>
                <w:sz w:val="28"/>
                <w:szCs w:val="28"/>
              </w:rPr>
              <w:t>D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类）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市级高级人才（</w:t>
            </w:r>
            <w:r>
              <w:rPr>
                <w:rFonts w:hint="eastAsia"/>
                <w:spacing w:val="-3"/>
                <w:sz w:val="28"/>
                <w:szCs w:val="28"/>
              </w:rPr>
              <w:t>E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类）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对应人才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7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号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133" w:type="dxa"/>
            <w:gridSpan w:val="2"/>
            <w:noWrap w:val="0"/>
            <w:vAlign w:val="top"/>
          </w:tcPr>
          <w:p>
            <w:pPr>
              <w:spacing w:before="76" w:line="400" w:lineRule="exact"/>
              <w:ind w:left="652" w:right="224" w:hanging="371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3"/>
                <w:sz w:val="28"/>
                <w:szCs w:val="28"/>
              </w:rPr>
              <w:t>已</w:t>
            </w:r>
            <w:r>
              <w:rPr>
                <w:rFonts w:hint="eastAsia" w:ascii="仿宋_GB2312" w:hAnsi="仿宋_GB2312" w:cs="仿宋_GB2312"/>
                <w:spacing w:val="-9"/>
                <w:sz w:val="28"/>
                <w:szCs w:val="28"/>
              </w:rPr>
              <w:t>兑现安家补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贴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额</w:t>
            </w: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度</w:t>
            </w:r>
          </w:p>
        </w:tc>
        <w:tc>
          <w:tcPr>
            <w:tcW w:w="677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133" w:type="dxa"/>
            <w:gridSpan w:val="2"/>
            <w:noWrap w:val="0"/>
            <w:vAlign w:val="top"/>
          </w:tcPr>
          <w:p>
            <w:pPr>
              <w:spacing w:before="86" w:line="400" w:lineRule="exact"/>
              <w:ind w:left="801" w:right="224" w:hanging="526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3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</w:rPr>
              <w:t>请安家补贴额度</w:t>
            </w:r>
          </w:p>
        </w:tc>
        <w:tc>
          <w:tcPr>
            <w:tcW w:w="677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Arial"/>
                <w:sz w:val="21"/>
              </w:rPr>
            </w:pPr>
          </w:p>
          <w:p>
            <w:pPr>
              <w:pStyle w:val="5"/>
            </w:pPr>
          </w:p>
          <w:p>
            <w:pPr>
              <w:spacing w:before="91" w:line="400" w:lineRule="exact"/>
              <w:ind w:left="123" w:right="105" w:firstLine="543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本人承诺：</w:t>
            </w: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每年在虞工作时间不少于9个月，对填报内容和提</w:t>
            </w: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供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材</w:t>
            </w: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料的真实性负责</w:t>
            </w: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。</w:t>
            </w:r>
          </w:p>
          <w:p>
            <w:pPr>
              <w:spacing w:before="223" w:line="400" w:lineRule="exact"/>
              <w:ind w:left="47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请人签名：</w:t>
            </w:r>
          </w:p>
          <w:p>
            <w:pPr>
              <w:spacing w:before="8" w:line="400" w:lineRule="exact"/>
              <w:ind w:left="5934" w:firstLine="296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日</w:t>
            </w:r>
          </w:p>
        </w:tc>
      </w:tr>
    </w:tbl>
    <w:p>
      <w:pPr>
        <w:sectPr>
          <w:footerReference r:id="rId6" w:type="default"/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spacing w:line="156" w:lineRule="exact"/>
      </w:pP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7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3" w:hRule="atLeast"/>
          <w:jc w:val="center"/>
        </w:trPr>
        <w:tc>
          <w:tcPr>
            <w:tcW w:w="1360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154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0"/>
                <w:sz w:val="28"/>
                <w:szCs w:val="28"/>
              </w:rPr>
              <w:t>引</w:t>
            </w:r>
            <w:r>
              <w:rPr>
                <w:rFonts w:hint="eastAsia" w:ascii="仿宋_GB2312" w:hAnsi="仿宋_GB2312" w:cs="仿宋_GB2312"/>
                <w:spacing w:val="-9"/>
                <w:sz w:val="28"/>
                <w:szCs w:val="28"/>
              </w:rPr>
              <w:t>进人才</w:t>
            </w:r>
          </w:p>
          <w:p>
            <w:pPr>
              <w:spacing w:line="210" w:lineRule="auto"/>
              <w:ind w:left="267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育及</w:t>
            </w:r>
          </w:p>
          <w:p>
            <w:pPr>
              <w:spacing w:line="215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作经历</w:t>
            </w:r>
          </w:p>
        </w:tc>
        <w:tc>
          <w:tcPr>
            <w:tcW w:w="75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  <w:jc w:val="center"/>
        </w:trPr>
        <w:tc>
          <w:tcPr>
            <w:tcW w:w="8909" w:type="dxa"/>
            <w:gridSpan w:val="2"/>
            <w:noWrap w:val="0"/>
            <w:vAlign w:val="top"/>
          </w:tcPr>
          <w:p>
            <w:pPr>
              <w:spacing w:before="91" w:line="216" w:lineRule="auto"/>
              <w:ind w:left="119"/>
              <w:rPr>
                <w:rFonts w:hint="eastAsia"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人才所</w:t>
            </w: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在单位意见：</w:t>
            </w:r>
          </w:p>
          <w:p>
            <w:pPr>
              <w:spacing w:before="91" w:line="250" w:lineRule="auto"/>
              <w:ind w:left="160" w:right="30" w:firstLine="559"/>
              <w:rPr>
                <w:rFonts w:hint="eastAsia"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pacing w:val="-15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</w:rPr>
              <w:t>请人系我单位全职引进的人才，已办理引进手续，符合申请条件，</w:t>
            </w:r>
            <w:r>
              <w:rPr>
                <w:rFonts w:hint="eastAsia" w:ascii="仿宋_GB2312" w:hAnsi="仿宋_GB2312" w:cs="仿宋_GB2312"/>
                <w:spacing w:val="-4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报材料经审核无误，同意上报审批。</w:t>
            </w:r>
          </w:p>
          <w:p>
            <w:pPr>
              <w:spacing w:before="91" w:line="226" w:lineRule="auto"/>
              <w:ind w:left="6141" w:right="1375" w:firstLine="127"/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</w:pPr>
          </w:p>
          <w:p>
            <w:pPr>
              <w:spacing w:before="91" w:line="320" w:lineRule="exact"/>
              <w:ind w:left="6140" w:right="1378" w:firstLine="125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盖章）</w:t>
            </w:r>
          </w:p>
          <w:p>
            <w:pPr>
              <w:spacing w:before="91" w:line="320" w:lineRule="exact"/>
              <w:ind w:left="6151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 xml:space="preserve">年  月  </w:t>
            </w: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  <w:jc w:val="center"/>
        </w:trPr>
        <w:tc>
          <w:tcPr>
            <w:tcW w:w="8909" w:type="dxa"/>
            <w:gridSpan w:val="2"/>
            <w:noWrap w:val="0"/>
            <w:vAlign w:val="top"/>
          </w:tcPr>
          <w:p>
            <w:pPr>
              <w:spacing w:before="91" w:line="216" w:lineRule="auto"/>
              <w:ind w:left="159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cs="仿宋_GB2312"/>
                <w:spacing w:val="-7"/>
                <w:sz w:val="28"/>
                <w:szCs w:val="28"/>
              </w:rPr>
              <w:t>人力社保局：</w:t>
            </w:r>
          </w:p>
          <w:p>
            <w:pPr>
              <w:spacing w:before="91" w:line="216" w:lineRule="auto"/>
              <w:ind w:left="686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经审定，同意核发（大写）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万元安家补贴。</w:t>
            </w:r>
          </w:p>
          <w:p>
            <w:pPr>
              <w:spacing w:before="91" w:line="226" w:lineRule="auto"/>
              <w:ind w:left="6141" w:right="1375" w:firstLine="127"/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</w:pPr>
          </w:p>
          <w:p>
            <w:pPr>
              <w:spacing w:before="91" w:line="320" w:lineRule="exact"/>
              <w:ind w:left="6140" w:right="1378" w:firstLine="125"/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（盖章）</w:t>
            </w:r>
          </w:p>
          <w:p>
            <w:pPr>
              <w:spacing w:before="91" w:line="320" w:lineRule="exact"/>
              <w:ind w:left="6151"/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0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2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692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2024-08-01T02:11:45Z</dcterms:created>
  <dc:creator>Administrator</dc:creator>
  <cp:lastModifiedBy>社社</cp:lastModifiedBy>
  <dcterms:modified xsi:type="dcterms:W3CDTF">2024-08-01T02:12:02Z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78FBD6B910914B05B52ADFC5B13B7B30_12</vt:lpwstr>
  </property>
</Properties>
</file>