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40" w:lineRule="exact"/>
        <w:rPr>
          <w:rFonts w:hint="eastAsia"/>
        </w:rPr>
      </w:pPr>
      <w:r>
        <w:rPr>
          <w:rFonts w:hint="eastAsia"/>
        </w:rPr>
        <w:t>参加国外招才引智活动经费补助</w:t>
      </w:r>
    </w:p>
    <w:p>
      <w:pPr>
        <w:spacing w:line="540" w:lineRule="exact"/>
        <w:ind w:left="644"/>
        <w:rPr>
          <w:b/>
          <w:bCs/>
          <w:szCs w:val="30"/>
        </w:rPr>
      </w:pPr>
      <w:r>
        <w:rPr>
          <w:b/>
          <w:bCs/>
          <w:szCs w:val="30"/>
        </w:rPr>
        <w:t>1.补贴对象与标准：</w:t>
      </w:r>
    </w:p>
    <w:p>
      <w:pPr>
        <w:spacing w:line="540" w:lineRule="exact"/>
        <w:ind w:left="28" w:right="60" w:firstLine="603"/>
        <w:rPr>
          <w:szCs w:val="30"/>
        </w:rPr>
      </w:pPr>
      <w:r>
        <w:rPr>
          <w:szCs w:val="30"/>
        </w:rPr>
        <w:t>对参加组织人事部门统一组织的国外招才引智活动的企业，每次给予企业自负部分费用50%最高5万元的经费补助。</w:t>
      </w:r>
    </w:p>
    <w:p>
      <w:pPr>
        <w:spacing w:line="540" w:lineRule="exact"/>
        <w:ind w:left="637"/>
        <w:rPr>
          <w:szCs w:val="30"/>
        </w:rPr>
      </w:pPr>
      <w:r>
        <w:rPr>
          <w:b/>
          <w:bCs/>
          <w:szCs w:val="30"/>
        </w:rPr>
        <w:t>2.受理部门：</w:t>
      </w:r>
      <w:r>
        <w:rPr>
          <w:szCs w:val="30"/>
        </w:rPr>
        <w:t>区人力社保局</w:t>
      </w:r>
    </w:p>
    <w:p>
      <w:pPr>
        <w:spacing w:line="540" w:lineRule="exact"/>
        <w:ind w:left="649"/>
        <w:rPr>
          <w:szCs w:val="30"/>
        </w:rPr>
      </w:pPr>
      <w:r>
        <w:rPr>
          <w:b/>
          <w:bCs/>
          <w:szCs w:val="30"/>
        </w:rPr>
        <w:t>3.办理程序：</w:t>
      </w:r>
    </w:p>
    <w:p>
      <w:pPr>
        <w:spacing w:line="540" w:lineRule="exact"/>
        <w:ind w:right="13" w:firstLine="600" w:firstLineChars="200"/>
        <w:rPr>
          <w:szCs w:val="30"/>
        </w:rPr>
      </w:pPr>
      <w:r>
        <w:rPr>
          <w:szCs w:val="30"/>
        </w:rPr>
        <w:t>（1）申请。企业在参加组织人事部门统一组织的国外招才引智活动后30天内，填写《参加国外招才引智活动经费补助申请表》，向区人力社保局提出申请。</w:t>
      </w:r>
    </w:p>
    <w:p>
      <w:pPr>
        <w:spacing w:line="540" w:lineRule="exact"/>
        <w:ind w:right="13" w:firstLine="600" w:firstLineChars="200"/>
        <w:rPr>
          <w:szCs w:val="30"/>
        </w:rPr>
      </w:pPr>
      <w:r>
        <w:rPr>
          <w:szCs w:val="30"/>
        </w:rPr>
        <w:t>（2）审核。区人力社保局对申报项目进行认定审核，确定补贴对象和金额，并报区委人才办备案。</w:t>
      </w:r>
    </w:p>
    <w:p>
      <w:pPr>
        <w:spacing w:line="540" w:lineRule="exact"/>
        <w:ind w:right="13" w:firstLine="600" w:firstLineChars="200"/>
        <w:rPr>
          <w:szCs w:val="30"/>
        </w:rPr>
      </w:pPr>
      <w:r>
        <w:rPr>
          <w:szCs w:val="30"/>
        </w:rPr>
        <w:t>（3）公示。将审核认定的补贴对象和金额，在上虞人才就业服务网进行3天公示。</w:t>
      </w:r>
    </w:p>
    <w:p>
      <w:pPr>
        <w:spacing w:line="540" w:lineRule="exact"/>
        <w:ind w:right="13" w:firstLine="600" w:firstLineChars="200"/>
        <w:rPr>
          <w:szCs w:val="30"/>
        </w:rPr>
      </w:pPr>
      <w:r>
        <w:rPr>
          <w:szCs w:val="30"/>
        </w:rPr>
        <w:t>（4）拨付。公示无异议的，区财政局将相关经费划拨至区人力社保局，由区人力社保局及时将经费拨付至企业。</w:t>
      </w:r>
    </w:p>
    <w:p>
      <w:pPr>
        <w:spacing w:line="540" w:lineRule="exact"/>
        <w:ind w:left="636"/>
        <w:rPr>
          <w:szCs w:val="30"/>
        </w:rPr>
      </w:pPr>
      <w:r>
        <w:rPr>
          <w:b/>
          <w:bCs/>
          <w:szCs w:val="30"/>
        </w:rPr>
        <w:t>4.申请材料：</w:t>
      </w:r>
    </w:p>
    <w:p>
      <w:pPr>
        <w:spacing w:line="540" w:lineRule="exact"/>
        <w:ind w:firstLine="600" w:firstLineChars="200"/>
        <w:rPr>
          <w:szCs w:val="30"/>
        </w:rPr>
      </w:pPr>
      <w:r>
        <w:rPr>
          <w:szCs w:val="30"/>
        </w:rPr>
        <w:t>（1）《参加国外招才引智活动经费补助申请表》；</w:t>
      </w:r>
    </w:p>
    <w:p>
      <w:pPr>
        <w:spacing w:line="540" w:lineRule="exact"/>
        <w:ind w:firstLine="600" w:firstLineChars="200"/>
        <w:rPr>
          <w:szCs w:val="30"/>
        </w:rPr>
      </w:pPr>
      <w:r>
        <w:rPr>
          <w:szCs w:val="30"/>
        </w:rPr>
        <w:t>（2）组织人事部门印发的招才引智活动文件复印件；</w:t>
      </w:r>
    </w:p>
    <w:p>
      <w:pPr>
        <w:spacing w:line="540" w:lineRule="exact"/>
        <w:ind w:firstLine="600" w:firstLineChars="200"/>
        <w:rPr>
          <w:szCs w:val="30"/>
        </w:rPr>
      </w:pPr>
      <w:r>
        <w:rPr>
          <w:szCs w:val="30"/>
        </w:rPr>
        <w:t>（3）招才引智活动费用支付凭证和发票复印件。</w:t>
      </w:r>
    </w:p>
    <w:p>
      <w:pPr>
        <w:spacing w:line="540" w:lineRule="exact"/>
        <w:ind w:left="641"/>
        <w:rPr>
          <w:szCs w:val="30"/>
        </w:rPr>
      </w:pPr>
      <w:r>
        <w:rPr>
          <w:b/>
          <w:bCs/>
          <w:szCs w:val="30"/>
        </w:rPr>
        <w:t>5.办理时限：</w:t>
      </w:r>
    </w:p>
    <w:p>
      <w:pPr>
        <w:spacing w:line="540" w:lineRule="exact"/>
        <w:ind w:left="639" w:right="1037" w:hanging="1"/>
        <w:rPr>
          <w:szCs w:val="30"/>
        </w:rPr>
      </w:pPr>
      <w:r>
        <w:rPr>
          <w:szCs w:val="30"/>
        </w:rPr>
        <w:t>受理部门收到完整申请资料后20个工作日内办结。</w:t>
      </w:r>
    </w:p>
    <w:p>
      <w:pPr>
        <w:spacing w:line="540" w:lineRule="exact"/>
        <w:ind w:left="641" w:right="1037"/>
        <w:rPr>
          <w:b/>
          <w:bCs/>
          <w:szCs w:val="30"/>
        </w:rPr>
      </w:pPr>
      <w:r>
        <w:rPr>
          <w:b/>
          <w:bCs/>
          <w:szCs w:val="30"/>
        </w:rPr>
        <w:t>6.办理地点及联系方式：</w:t>
      </w:r>
    </w:p>
    <w:p>
      <w:pPr>
        <w:spacing w:line="540" w:lineRule="exact"/>
        <w:ind w:firstLine="612"/>
        <w:rPr>
          <w:rFonts w:hint="eastAsia" w:ascii="仿宋_GB2312" w:hAnsi="仿宋_GB2312" w:cs="仿宋_GB2312"/>
          <w:szCs w:val="30"/>
        </w:rPr>
        <w:sectPr>
          <w:footerReference r:id="rId5" w:type="default"/>
          <w:pgSz w:w="11905" w:h="16838"/>
          <w:pgMar w:top="1587" w:right="1587" w:bottom="1417" w:left="1587" w:header="850" w:footer="1134" w:gutter="0"/>
          <w:cols w:space="720" w:num="1"/>
          <w:docGrid w:type="linesAndChars" w:linePitch="576" w:charSpace="0"/>
        </w:sectPr>
      </w:pPr>
      <w:r>
        <w:rPr>
          <w:szCs w:val="30"/>
        </w:rPr>
        <w:t>区人力社保局人才市场管理服务中心（曹娥街道嘉和路168号人力社保局二楼人才综合服务中心窗口），联系电话：0575-82138562。</w:t>
      </w:r>
    </w:p>
    <w:p>
      <w:pPr>
        <w:rPr>
          <w:rFonts w:eastAsia="黑体"/>
          <w:bCs/>
          <w:szCs w:val="30"/>
        </w:rPr>
      </w:pPr>
      <w:r>
        <w:rPr>
          <w:rFonts w:eastAsia="黑体"/>
          <w:bCs/>
          <w:szCs w:val="30"/>
        </w:rPr>
        <w:t>附件</w:t>
      </w:r>
    </w:p>
    <w:p>
      <w:pPr>
        <w:tabs>
          <w:tab w:val="left" w:pos="3255"/>
        </w:tabs>
        <w:spacing w:after="288" w:afterLines="50"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参加国外招才引智活动经费补助申请表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08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6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2275"/>
        <w:gridCol w:w="2275"/>
        <w:gridCol w:w="22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220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45" w:lineRule="auto"/>
              <w:ind w:right="201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9"/>
                <w:szCs w:val="29"/>
              </w:rPr>
              <w:t>申请单位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45" w:lineRule="auto"/>
              <w:ind w:right="201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9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9"/>
                <w:szCs w:val="29"/>
              </w:rPr>
              <w:t>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9"/>
                <w:szCs w:val="29"/>
              </w:rPr>
              <w:t>盖章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9"/>
                <w:szCs w:val="29"/>
              </w:rPr>
              <w:t>）</w:t>
            </w:r>
          </w:p>
        </w:tc>
        <w:tc>
          <w:tcPr>
            <w:tcW w:w="6830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45" w:lineRule="auto"/>
              <w:ind w:right="201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9"/>
                <w:szCs w:val="29"/>
              </w:rPr>
              <w:t>参加人员及职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  <w:t>务</w:t>
            </w:r>
          </w:p>
        </w:tc>
        <w:tc>
          <w:tcPr>
            <w:tcW w:w="6830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220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2" w:line="224" w:lineRule="auto"/>
              <w:ind w:left="51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6830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220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5" w:line="222" w:lineRule="auto"/>
              <w:ind w:left="36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9"/>
                <w:szCs w:val="29"/>
              </w:rPr>
              <w:t>企业开户行</w:t>
            </w:r>
          </w:p>
        </w:tc>
        <w:tc>
          <w:tcPr>
            <w:tcW w:w="6830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220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2" w:line="225" w:lineRule="auto"/>
              <w:ind w:left="80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9"/>
                <w:szCs w:val="29"/>
              </w:rPr>
              <w:t>账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9"/>
                <w:szCs w:val="29"/>
              </w:rPr>
              <w:t>号</w:t>
            </w:r>
          </w:p>
        </w:tc>
        <w:tc>
          <w:tcPr>
            <w:tcW w:w="6830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220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8" w:line="223" w:lineRule="auto"/>
              <w:ind w:left="52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9"/>
                <w:szCs w:val="29"/>
              </w:rPr>
              <w:t>实际费用</w:t>
            </w:r>
          </w:p>
        </w:tc>
        <w:tc>
          <w:tcPr>
            <w:tcW w:w="227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7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8" w:line="221" w:lineRule="auto"/>
              <w:ind w:left="59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9"/>
                <w:szCs w:val="29"/>
              </w:rPr>
              <w:t>申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9"/>
                <w:szCs w:val="29"/>
              </w:rPr>
              <w:t>请金额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6" w:hRule="atLeast"/>
          <w:jc w:val="center"/>
        </w:trPr>
        <w:tc>
          <w:tcPr>
            <w:tcW w:w="220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349"/>
              </w:tabs>
              <w:kinsoku w:val="0"/>
              <w:autoSpaceDE w:val="0"/>
              <w:autoSpaceDN w:val="0"/>
              <w:adjustRightInd w:val="0"/>
              <w:snapToGrid w:val="0"/>
              <w:spacing w:before="95" w:line="251" w:lineRule="auto"/>
              <w:ind w:left="123" w:firstLine="431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9"/>
                <w:szCs w:val="29"/>
              </w:rPr>
              <w:t>申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9"/>
                <w:szCs w:val="29"/>
              </w:rPr>
              <w:t>请理由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  <w:tab/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9"/>
                <w:kern w:val="0"/>
                <w:sz w:val="29"/>
                <w:szCs w:val="29"/>
              </w:rPr>
              <w:t>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29"/>
                <w:szCs w:val="29"/>
              </w:rPr>
              <w:t>简述引才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9"/>
                <w:szCs w:val="29"/>
              </w:rPr>
              <w:t>过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29"/>
                <w:szCs w:val="29"/>
              </w:rPr>
              <w:t>程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9"/>
                <w:szCs w:val="29"/>
              </w:rPr>
              <w:t>及相关情况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29"/>
                <w:szCs w:val="29"/>
              </w:rPr>
              <w:t>）</w:t>
            </w:r>
          </w:p>
        </w:tc>
        <w:tc>
          <w:tcPr>
            <w:tcW w:w="6830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  <w:jc w:val="center"/>
        </w:trPr>
        <w:tc>
          <w:tcPr>
            <w:tcW w:w="9036" w:type="dxa"/>
            <w:gridSpan w:val="4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22" w:lineRule="auto"/>
              <w:ind w:left="16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9"/>
                <w:szCs w:val="29"/>
              </w:rPr>
              <w:t>区人力社保局意见：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19" w:lineRule="auto"/>
              <w:ind w:left="12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4"/>
                <w:kern w:val="0"/>
                <w:sz w:val="29"/>
                <w:szCs w:val="29"/>
              </w:rPr>
              <w:t>经审定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29"/>
                <w:szCs w:val="29"/>
              </w:rPr>
              <w:t>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9"/>
                <w:szCs w:val="29"/>
              </w:rPr>
              <w:t>同意给予企业招才引智活动费用补助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9"/>
                <w:szCs w:val="29"/>
              </w:rPr>
              <w:t>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9"/>
                <w:szCs w:val="29"/>
              </w:rPr>
              <w:t>大写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9"/>
                <w:szCs w:val="29"/>
              </w:rPr>
              <w:t>）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9"/>
                <w:szCs w:val="29"/>
              </w:rPr>
              <w:t>_____元。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35" w:lineRule="auto"/>
              <w:ind w:left="6706" w:right="539" w:firstLine="289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9"/>
                <w:szCs w:val="29"/>
              </w:rPr>
              <w:t>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9"/>
                <w:szCs w:val="29"/>
              </w:rPr>
              <w:t>盖章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9"/>
                <w:szCs w:val="29"/>
              </w:rPr>
              <w:t>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36" w:lineRule="auto"/>
              <w:ind w:left="6707" w:firstLine="289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sz w:val="29"/>
                <w:szCs w:val="29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175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ODZjMjdmY2IwMDIzOGU4MmFjMzY1MjJkOGFhZTkifQ=="/>
  </w:docVars>
  <w:rsids>
    <w:rsidRoot w:val="00000000"/>
    <w:rsid w:val="521C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left="600" w:leftChars="200"/>
      <w:outlineLvl w:val="1"/>
    </w:pPr>
    <w:rPr>
      <w:rFonts w:eastAsia="楷体_GB2312"/>
      <w:b/>
      <w:kern w:val="0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2024-08-01T02:06:43Z</dcterms:created>
  <dc:creator>Administrator</dc:creator>
  <cp:lastModifiedBy>社社</cp:lastModifiedBy>
  <dcterms:modified xsi:type="dcterms:W3CDTF">2024-08-01T02:06:57Z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DEDC438C579D4B0D9480215AAFF29E79_12</vt:lpwstr>
  </property>
</Properties>
</file>