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ind w:firstLine="720" w:firstLineChars="20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绍兴市上虞区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国建评审咨询</w:t>
      </w:r>
      <w:r>
        <w:rPr>
          <w:rFonts w:hint="eastAsia" w:ascii="仿宋_GB2312" w:eastAsia="仿宋_GB2312"/>
          <w:b/>
          <w:sz w:val="36"/>
          <w:szCs w:val="36"/>
        </w:rPr>
        <w:t>有限公司公开招考编内职工拟录用人员名单</w:t>
      </w:r>
    </w:p>
    <w:p>
      <w:pPr>
        <w:spacing w:line="540" w:lineRule="exact"/>
        <w:jc w:val="center"/>
        <w:rPr>
          <w:rFonts w:hint="eastAsia" w:ascii="黑体" w:eastAsia="黑体"/>
          <w:b/>
          <w:szCs w:val="21"/>
        </w:rPr>
      </w:pPr>
    </w:p>
    <w:tbl>
      <w:tblPr>
        <w:tblStyle w:val="3"/>
        <w:tblW w:w="146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"/>
        <w:gridCol w:w="950"/>
        <w:gridCol w:w="542"/>
        <w:gridCol w:w="2196"/>
        <w:gridCol w:w="2289"/>
        <w:gridCol w:w="1700"/>
        <w:gridCol w:w="1071"/>
        <w:gridCol w:w="894"/>
        <w:gridCol w:w="783"/>
        <w:gridCol w:w="1328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招考单位</w:t>
            </w: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5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考生姓名</w:t>
            </w:r>
          </w:p>
        </w:tc>
        <w:tc>
          <w:tcPr>
            <w:tcW w:w="54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219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228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7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07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9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78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132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拟录用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职位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林恩泽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330682199602168017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szCs w:val="30"/>
              </w:rPr>
              <w:t>长安大学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szCs w:val="30"/>
              </w:rPr>
              <w:t>建筑与土木工程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2021.06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全日制硕士研究生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共青团员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330682199709060030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30"/>
                <w:lang w:val="en-US" w:eastAsia="zh-CN" w:bidi="ar-SA"/>
              </w:rPr>
              <w:t>浙江水利水电学院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30"/>
                <w:lang w:val="en-US" w:eastAsia="zh-CN" w:bidi="ar-SA"/>
              </w:rPr>
              <w:t>水利水电工程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2021.06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中共党员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钟汝卿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330682199903191229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浙江科技学院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工程造价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2021.06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中共党员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330682199808024027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30"/>
                <w:lang w:val="en-US" w:eastAsia="zh-CN" w:bidi="ar-SA"/>
              </w:rPr>
              <w:t>浙江水利水电学院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30"/>
                <w:lang w:val="en-US" w:eastAsia="zh-CN" w:bidi="ar-SA"/>
              </w:rPr>
              <w:t>水利水电工程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2021.06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共青团员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顾天露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330682199604121220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杭州电子科技大学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金融学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2019.06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中共党员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财务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倪汀汀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330682199710145242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30"/>
                <w:lang w:val="en-US" w:eastAsia="zh-CN" w:bidi="ar-SA"/>
              </w:rPr>
              <w:t>浙江大学城市学院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30"/>
                <w:lang w:val="en-US" w:eastAsia="zh-CN" w:bidi="ar-SA"/>
              </w:rPr>
              <w:t>汉语言文学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2020.06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共青团员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综合</w:t>
            </w:r>
            <w:bookmarkStart w:id="0" w:name="_GoBack"/>
            <w:bookmarkEnd w:id="0"/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ind w:right="600"/>
        <w:rPr>
          <w:rFonts w:hint="eastAsia"/>
        </w:rPr>
      </w:pPr>
    </w:p>
    <w:sectPr>
      <w:headerReference r:id="rId3" w:type="default"/>
      <w:pgSz w:w="16838" w:h="11906" w:orient="landscape"/>
      <w:pgMar w:top="779" w:right="1440" w:bottom="1091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12C9"/>
    <w:rsid w:val="021A7FDC"/>
    <w:rsid w:val="05007FF9"/>
    <w:rsid w:val="38A8245C"/>
    <w:rsid w:val="443E0C13"/>
    <w:rsid w:val="461D12C9"/>
    <w:rsid w:val="5BA64892"/>
    <w:rsid w:val="5EB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2022-03-01T01:23:00Z</dcterms:created>
  <dc:creator>zyf</dc:creator>
  <cp:lastModifiedBy>weiclan</cp:lastModifiedBy>
  <dcterms:modified xsi:type="dcterms:W3CDTF">2022-03-09T08:26:50Z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8C71C4BAAE6E4C5DAE38E3AC31B88580</vt:lpwstr>
  </property>
</Properties>
</file>