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绍兴市引才联络站（点）引才奖励申请表</w:t>
      </w:r>
    </w:p>
    <w:p>
      <w:pPr>
        <w:spacing w:line="54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申请日期：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日</w:t>
      </w:r>
    </w:p>
    <w:tbl>
      <w:tblPr>
        <w:tblStyle w:val="5"/>
        <w:tblW w:w="9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002"/>
        <w:gridCol w:w="1501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引才联络点名称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引才联络点所在城市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引才联络点建站时间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引才联络点负责人姓名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账号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上一年度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引才数量</w:t>
            </w:r>
          </w:p>
        </w:tc>
        <w:tc>
          <w:tcPr>
            <w:tcW w:w="750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全日制博士研究生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人、硕士研究生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人、双一流本科生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申请引才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</w:tc>
        <w:tc>
          <w:tcPr>
            <w:tcW w:w="750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人民币（大写）：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元，￥：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9005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年度引才情况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before="240"/>
              <w:ind w:firstLine="1560" w:firstLineChars="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引才联络点负责人签字：                  （盖章）</w:t>
            </w:r>
          </w:p>
          <w:p>
            <w:pPr>
              <w:spacing w:before="240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005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人社局经办机构审核意见：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="120" w:beforeLines="50" w:after="120" w:afterLines="50"/>
              <w:ind w:firstLine="440" w:firstLineChars="200"/>
              <w:rPr>
                <w:rFonts w:ascii="宋体" w:hAnsi="宋体" w:cs="宋体"/>
                <w:spacing w:val="-10"/>
                <w:sz w:val="24"/>
                <w:u w:val="single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按照双方签订的协议，根据实际引才成效，经审定，给予引才联络点</w:t>
            </w:r>
            <w:r>
              <w:rPr>
                <w:rFonts w:ascii="宋体" w:hAnsi="宋体" w:cs="宋体"/>
                <w:spacing w:val="-1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pacing w:val="-1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pacing w:val="-10"/>
                <w:sz w:val="24"/>
              </w:rPr>
              <w:t>年度</w:t>
            </w:r>
            <w:r>
              <w:rPr>
                <w:rFonts w:hint="eastAsia" w:ascii="宋体" w:hAnsi="宋体" w:cs="宋体"/>
                <w:spacing w:val="-10"/>
                <w:sz w:val="24"/>
              </w:rPr>
              <w:t>引才奖励</w:t>
            </w:r>
            <w:r>
              <w:rPr>
                <w:rFonts w:ascii="宋体" w:hAnsi="宋体" w:cs="宋体"/>
                <w:spacing w:val="-1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pacing w:val="-1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/>
                <w:spacing w:val="-1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pacing w:val="-10"/>
                <w:sz w:val="24"/>
              </w:rPr>
              <w:t>元（大写）。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ind w:right="560" w:firstLine="4080" w:firstLineChars="17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黑体" w:eastAsia="黑体"/>
          <w:sz w:val="24"/>
        </w:rPr>
        <w:t>注：本表一式2份。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- 59 -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9.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glE0NEAAAADAQAADwAAAAAAAAABACAAAAAiAAAAZHJzL2Rvd25yZXYueG1sUEsBAhQAFAAAAAgA&#10;h07iQB9GHli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- 59 -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8A1"/>
    <w:rsid w:val="75B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2018-07-23T08:30:00Z</dcterms:created>
  <dc:creator>DELL</dc:creator>
  <cp:lastModifiedBy>DELL</cp:lastModifiedBy>
  <dcterms:modified xsi:type="dcterms:W3CDTF">2018-07-23T08:30:19Z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